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81CC" w14:textId="5E67C4E4" w:rsidR="00FD5872" w:rsidRPr="000D0C97" w:rsidRDefault="000D0C97" w:rsidP="000D0C97">
      <w:pPr>
        <w:jc w:val="center"/>
        <w:rPr>
          <w:rFonts w:ascii="ＭＳ ゴシック" w:eastAsia="ＭＳ ゴシック" w:hAnsi="ＭＳ ゴシック"/>
          <w:sz w:val="28"/>
          <w:szCs w:val="28"/>
        </w:rPr>
      </w:pPr>
      <w:r w:rsidRPr="000D0C97">
        <w:rPr>
          <w:rFonts w:ascii="ＭＳ ゴシック" w:eastAsia="ＭＳ ゴシック" w:hAnsi="ＭＳ ゴシック" w:hint="eastAsia"/>
          <w:sz w:val="28"/>
          <w:szCs w:val="28"/>
        </w:rPr>
        <w:t>基準１</w:t>
      </w:r>
    </w:p>
    <w:p w14:paraId="68B2F368" w14:textId="471DA5E7" w:rsidR="000D0C97" w:rsidRDefault="00747D2F" w:rsidP="00747D2F">
      <w:pPr>
        <w:jc w:val="right"/>
      </w:pPr>
      <w:r>
        <w:t>2023/2/6</w:t>
      </w:r>
      <w:r>
        <w:rPr>
          <w:rFonts w:hint="eastAsia"/>
        </w:rPr>
        <w:t>更新</w:t>
      </w:r>
    </w:p>
    <w:p w14:paraId="57725F51" w14:textId="77777777" w:rsidR="00747D2F" w:rsidRPr="0086461D" w:rsidRDefault="00747D2F" w:rsidP="00747D2F">
      <w:pPr>
        <w:jc w:val="right"/>
        <w:rPr>
          <w:rFonts w:hint="eastAsia"/>
        </w:rPr>
      </w:pPr>
    </w:p>
    <w:tbl>
      <w:tblPr>
        <w:tblStyle w:val="ab"/>
        <w:tblW w:w="0" w:type="auto"/>
        <w:tblInd w:w="108" w:type="dxa"/>
        <w:tblLook w:val="04A0" w:firstRow="1" w:lastRow="0" w:firstColumn="1" w:lastColumn="0" w:noHBand="0" w:noVBand="1"/>
      </w:tblPr>
      <w:tblGrid>
        <w:gridCol w:w="9072"/>
      </w:tblGrid>
      <w:tr w:rsidR="005125B7" w14:paraId="6D6C25A5" w14:textId="77777777" w:rsidTr="00573F8D">
        <w:tc>
          <w:tcPr>
            <w:tcW w:w="9072" w:type="dxa"/>
            <w:tcBorders>
              <w:top w:val="single" w:sz="12" w:space="0" w:color="auto"/>
              <w:left w:val="single" w:sz="12" w:space="0" w:color="auto"/>
              <w:bottom w:val="single" w:sz="12" w:space="0" w:color="auto"/>
              <w:right w:val="single" w:sz="12" w:space="0" w:color="auto"/>
            </w:tcBorders>
          </w:tcPr>
          <w:p w14:paraId="1D8B8280" w14:textId="0C1A2532" w:rsidR="0050776D" w:rsidRDefault="0050776D" w:rsidP="004D71C9">
            <w:pPr>
              <w:pStyle w:val="a9"/>
              <w:spacing w:before="4" w:line="242" w:lineRule="auto"/>
              <w:ind w:left="426" w:right="-1" w:hanging="426"/>
              <w:rPr>
                <w:lang w:eastAsia="ja-JP"/>
              </w:rPr>
            </w:pPr>
            <w:r w:rsidRPr="0086461D">
              <w:rPr>
                <w:rFonts w:ascii="ＭＳ ゴシック" w:eastAsia="ＭＳ ゴシック" w:hAnsi="ＭＳ ゴシック" w:hint="eastAsia"/>
                <w:b/>
                <w:u w:val="thick"/>
                <w:lang w:eastAsia="ja-JP"/>
              </w:rPr>
              <w:t>１　総則</w:t>
            </w:r>
          </w:p>
          <w:p w14:paraId="456922E3" w14:textId="2D9618A6" w:rsidR="005125B7" w:rsidRPr="005125B7" w:rsidRDefault="005125B7" w:rsidP="004D71C9">
            <w:pPr>
              <w:pStyle w:val="a9"/>
              <w:spacing w:before="4" w:line="242" w:lineRule="auto"/>
              <w:ind w:left="426" w:right="-1" w:hanging="426"/>
              <w:rPr>
                <w:lang w:eastAsia="ja-JP"/>
              </w:rPr>
            </w:pPr>
            <w:r w:rsidRPr="0086461D">
              <w:rPr>
                <w:lang w:eastAsia="ja-JP"/>
              </w:rPr>
              <w:t>（１）大学（短期大学、大学院（大学院設置基準第７条の２に定める規定する研究科を置く大学院を含む。）、大学の専攻科、短期大学の専攻科、大学・大学院の教職特別課程・特別支援教育特別課程を含む。以下、特に定めがなければ、同じ。）は、教育職員免許法（以下「免許法」という。）別表第１備考第５号イにより、文部科学大臣が免許状の授与の所要資格を得させるために適当と認める課程（以下「教職課程」という。）の認定を受けるにあたっては、免許法及び教育職員免許法施行規則（以下「施行規則」という。）によるほか、この基準の定めるところにより認定を受けるものとする。</w:t>
            </w:r>
          </w:p>
        </w:tc>
      </w:tr>
    </w:tbl>
    <w:p w14:paraId="68ED1A35" w14:textId="77777777" w:rsidR="005125B7" w:rsidRPr="003F44DE" w:rsidRDefault="005125B7" w:rsidP="00983DE8">
      <w:pPr>
        <w:pStyle w:val="a9"/>
        <w:spacing w:before="4" w:line="242" w:lineRule="auto"/>
        <w:ind w:left="426" w:right="-1" w:hanging="426"/>
        <w:rPr>
          <w:lang w:eastAsia="ja-JP"/>
        </w:rPr>
      </w:pPr>
    </w:p>
    <w:p w14:paraId="6B13596A" w14:textId="66F2DAE6" w:rsidR="005125B7" w:rsidRDefault="005125B7" w:rsidP="005125B7">
      <w:pPr>
        <w:pStyle w:val="a9"/>
        <w:spacing w:before="4" w:line="242" w:lineRule="auto"/>
        <w:ind w:right="-1"/>
        <w:rPr>
          <w:lang w:eastAsia="ja-JP"/>
        </w:rPr>
      </w:pPr>
      <w:r>
        <w:rPr>
          <w:rFonts w:hint="eastAsia"/>
          <w:lang w:eastAsia="ja-JP"/>
        </w:rPr>
        <w:t xml:space="preserve">　教職課程の設置に関する法令等は、免許法、施行規則、認定基準であることが示されています。</w:t>
      </w:r>
      <w:r w:rsidR="00DB0BA5">
        <w:rPr>
          <w:rFonts w:hint="eastAsia"/>
          <w:lang w:eastAsia="ja-JP"/>
        </w:rPr>
        <w:t>よって、</w:t>
      </w:r>
      <w:r w:rsidR="00B65849">
        <w:rPr>
          <w:rFonts w:hint="eastAsia"/>
          <w:lang w:eastAsia="ja-JP"/>
        </w:rPr>
        <w:t>課程認定申請については</w:t>
      </w:r>
      <w:r w:rsidR="00DB0BA5">
        <w:rPr>
          <w:rFonts w:hint="eastAsia"/>
          <w:lang w:eastAsia="ja-JP"/>
        </w:rPr>
        <w:t>これら</w:t>
      </w:r>
      <w:r w:rsidR="00121066">
        <w:rPr>
          <w:rFonts w:hint="eastAsia"/>
          <w:lang w:eastAsia="ja-JP"/>
        </w:rPr>
        <w:t>3</w:t>
      </w:r>
      <w:r w:rsidR="00DB0BA5">
        <w:rPr>
          <w:rFonts w:hint="eastAsia"/>
          <w:lang w:eastAsia="ja-JP"/>
        </w:rPr>
        <w:t>つの法令等の関係条文を熟知する必要があります。</w:t>
      </w:r>
    </w:p>
    <w:p w14:paraId="605A2281" w14:textId="77777777" w:rsidR="0064078E" w:rsidRDefault="0064078E" w:rsidP="005125B7">
      <w:pPr>
        <w:pStyle w:val="a9"/>
        <w:spacing w:before="4" w:line="242" w:lineRule="auto"/>
        <w:ind w:right="-1"/>
        <w:rPr>
          <w:lang w:eastAsia="ja-JP"/>
        </w:rPr>
      </w:pPr>
    </w:p>
    <w:p w14:paraId="7CEA9763" w14:textId="53FBE13F" w:rsidR="005125B7" w:rsidRDefault="005125B7" w:rsidP="005125B7">
      <w:pPr>
        <w:pStyle w:val="a9"/>
        <w:spacing w:before="4" w:line="242" w:lineRule="auto"/>
        <w:ind w:right="-1"/>
        <w:rPr>
          <w:lang w:eastAsia="ja-JP"/>
        </w:rPr>
      </w:pPr>
      <w:r>
        <w:rPr>
          <w:rFonts w:hint="eastAsia"/>
          <w:lang w:eastAsia="ja-JP"/>
        </w:rPr>
        <w:t>▼</w:t>
      </w:r>
      <w:r w:rsidRPr="0086461D">
        <w:rPr>
          <w:lang w:eastAsia="ja-JP"/>
        </w:rPr>
        <w:t>大学院設置基準</w:t>
      </w:r>
      <w:r w:rsidRPr="005125B7">
        <w:rPr>
          <w:lang w:eastAsia="ja-JP"/>
        </w:rPr>
        <w:t>第</w:t>
      </w:r>
      <w:r w:rsidR="00C26D76">
        <w:rPr>
          <w:rFonts w:hint="eastAsia"/>
          <w:lang w:eastAsia="ja-JP"/>
        </w:rPr>
        <w:t>７</w:t>
      </w:r>
      <w:r w:rsidRPr="005125B7">
        <w:rPr>
          <w:lang w:eastAsia="ja-JP"/>
        </w:rPr>
        <w:t>条の</w:t>
      </w:r>
      <w:r w:rsidR="00C26D76">
        <w:rPr>
          <w:rFonts w:hint="eastAsia"/>
          <w:lang w:eastAsia="ja-JP"/>
        </w:rPr>
        <w:t>２</w:t>
      </w:r>
    </w:p>
    <w:tbl>
      <w:tblPr>
        <w:tblStyle w:val="ab"/>
        <w:tblW w:w="0" w:type="auto"/>
        <w:tblInd w:w="250" w:type="dxa"/>
        <w:tblLook w:val="04A0" w:firstRow="1" w:lastRow="0" w:firstColumn="1" w:lastColumn="0" w:noHBand="0" w:noVBand="1"/>
      </w:tblPr>
      <w:tblGrid>
        <w:gridCol w:w="8930"/>
      </w:tblGrid>
      <w:tr w:rsidR="005125B7" w14:paraId="245DAE9A" w14:textId="77777777" w:rsidTr="00573F8D">
        <w:tc>
          <w:tcPr>
            <w:tcW w:w="8930" w:type="dxa"/>
          </w:tcPr>
          <w:p w14:paraId="26629F62" w14:textId="77777777" w:rsidR="00C26D76" w:rsidRDefault="00C26D76" w:rsidP="00C26D76">
            <w:r>
              <w:rPr>
                <w:rFonts w:hint="eastAsia"/>
              </w:rPr>
              <w:t>（複数の大学が協力して教育研究を行う研究科）</w:t>
            </w:r>
          </w:p>
          <w:p w14:paraId="011BD8ED" w14:textId="10A1F5B9" w:rsidR="005125B7" w:rsidRDefault="00C26D76" w:rsidP="00C26D76">
            <w:pPr>
              <w:ind w:leftChars="11" w:left="164" w:hangingChars="67" w:hanging="141"/>
            </w:pPr>
            <w:r>
              <w:rPr>
                <w:rFonts w:hint="eastAsia"/>
              </w:rPr>
              <w:t>第７条の２　大学院には、２以上の大学が協力して教育研究（第</w:t>
            </w:r>
            <w:r w:rsidR="00A1731E" w:rsidRPr="00A1731E">
              <w:rPr>
                <w:rFonts w:ascii="ＭＳ 明朝" w:hAnsi="ＭＳ 明朝" w:hint="eastAsia"/>
              </w:rPr>
              <w:t>3</w:t>
            </w:r>
            <w:r w:rsidR="00A1731E" w:rsidRPr="00A1731E">
              <w:rPr>
                <w:rFonts w:ascii="ＭＳ 明朝" w:hAnsi="ＭＳ 明朝"/>
              </w:rPr>
              <w:t>1</w:t>
            </w:r>
            <w:r>
              <w:rPr>
                <w:rFonts w:hint="eastAsia"/>
              </w:rPr>
              <w:t>条第２項に規定する共同教育課程（次条第２項、第</w:t>
            </w:r>
            <w:r w:rsidR="00BB2467" w:rsidRPr="00BB2467">
              <w:rPr>
                <w:rFonts w:ascii="ＭＳ 明朝" w:hAnsi="ＭＳ 明朝" w:hint="eastAsia"/>
              </w:rPr>
              <w:t>1</w:t>
            </w:r>
            <w:r w:rsidR="00BB2467" w:rsidRPr="00BB2467">
              <w:rPr>
                <w:rFonts w:ascii="ＭＳ 明朝" w:hAnsi="ＭＳ 明朝"/>
              </w:rPr>
              <w:t>3</w:t>
            </w:r>
            <w:r>
              <w:rPr>
                <w:rFonts w:hint="eastAsia"/>
              </w:rPr>
              <w:t>条第２項及び第</w:t>
            </w:r>
            <w:r w:rsidR="00BB2467" w:rsidRPr="00BB2467">
              <w:rPr>
                <w:rFonts w:ascii="ＭＳ 明朝" w:hAnsi="ＭＳ 明朝" w:hint="eastAsia"/>
              </w:rPr>
              <w:t>2</w:t>
            </w:r>
            <w:r w:rsidR="00BB2467" w:rsidRPr="00BB2467">
              <w:rPr>
                <w:rFonts w:ascii="ＭＳ 明朝" w:hAnsi="ＭＳ 明朝"/>
              </w:rPr>
              <w:t>3</w:t>
            </w:r>
            <w:r>
              <w:rPr>
                <w:rFonts w:hint="eastAsia"/>
              </w:rPr>
              <w:t>条の２において「共同教育課程」という。）及び第</w:t>
            </w:r>
            <w:r w:rsidR="00BB2467" w:rsidRPr="00BB2467">
              <w:rPr>
                <w:rFonts w:ascii="ＭＳ 明朝" w:hAnsi="ＭＳ 明朝" w:hint="eastAsia"/>
              </w:rPr>
              <w:t>3</w:t>
            </w:r>
            <w:r w:rsidR="00BB2467" w:rsidRPr="00BB2467">
              <w:rPr>
                <w:rFonts w:ascii="ＭＳ 明朝" w:hAnsi="ＭＳ 明朝"/>
              </w:rPr>
              <w:t>6</w:t>
            </w:r>
            <w:r>
              <w:rPr>
                <w:rFonts w:hint="eastAsia"/>
              </w:rPr>
              <w:t>条第１項に規定する国際連携教育課程（第１３条第２項及び第</w:t>
            </w:r>
            <w:r w:rsidR="00BB2467" w:rsidRPr="00BB2467">
              <w:rPr>
                <w:rFonts w:ascii="ＭＳ 明朝" w:hAnsi="ＭＳ 明朝" w:hint="eastAsia"/>
              </w:rPr>
              <w:t>2</w:t>
            </w:r>
            <w:r w:rsidR="00BB2467" w:rsidRPr="00BB2467">
              <w:rPr>
                <w:rFonts w:ascii="ＭＳ 明朝" w:hAnsi="ＭＳ 明朝"/>
              </w:rPr>
              <w:t>3</w:t>
            </w:r>
            <w:r>
              <w:rPr>
                <w:rFonts w:hint="eastAsia"/>
              </w:rPr>
              <w:t>条の２において「国際連携教育課程」という。）を編成して行うものを除く。第８条第４項において同じ。）を行う研究科を置くことができる。</w:t>
            </w:r>
          </w:p>
        </w:tc>
      </w:tr>
    </w:tbl>
    <w:p w14:paraId="39000DC2" w14:textId="77777777" w:rsidR="0086461D" w:rsidRDefault="0086461D" w:rsidP="00FD5872"/>
    <w:p w14:paraId="521C9937" w14:textId="4D76BA99" w:rsidR="004D71C9" w:rsidRDefault="004D71C9" w:rsidP="00FD5872">
      <w:r>
        <w:rPr>
          <w:rFonts w:hint="eastAsia"/>
        </w:rPr>
        <w:t>▼</w:t>
      </w:r>
      <w:r w:rsidRPr="0086461D">
        <w:t>別表第</w:t>
      </w:r>
      <w:r>
        <w:rPr>
          <w:rFonts w:hint="eastAsia"/>
        </w:rPr>
        <w:t>1</w:t>
      </w:r>
      <w:r w:rsidRPr="0086461D">
        <w:t>備考第</w:t>
      </w:r>
      <w:r w:rsidR="001966E6">
        <w:rPr>
          <w:rFonts w:hint="eastAsia"/>
        </w:rPr>
        <w:t>５</w:t>
      </w:r>
      <w:r w:rsidRPr="0086461D">
        <w:t>号イ</w:t>
      </w:r>
    </w:p>
    <w:tbl>
      <w:tblPr>
        <w:tblStyle w:val="ab"/>
        <w:tblW w:w="0" w:type="auto"/>
        <w:tblInd w:w="250" w:type="dxa"/>
        <w:tblLook w:val="04A0" w:firstRow="1" w:lastRow="0" w:firstColumn="1" w:lastColumn="0" w:noHBand="0" w:noVBand="1"/>
      </w:tblPr>
      <w:tblGrid>
        <w:gridCol w:w="8930"/>
      </w:tblGrid>
      <w:tr w:rsidR="004D71C9" w14:paraId="53DEF07D" w14:textId="77777777" w:rsidTr="00573F8D">
        <w:tc>
          <w:tcPr>
            <w:tcW w:w="8930" w:type="dxa"/>
          </w:tcPr>
          <w:p w14:paraId="2E2EAAF3" w14:textId="59E071F6" w:rsidR="004D71C9" w:rsidRDefault="004D71C9" w:rsidP="004D71C9">
            <w:pPr>
              <w:ind w:leftChars="14" w:left="170" w:hangingChars="67" w:hanging="141"/>
            </w:pPr>
            <w:r>
              <w:rPr>
                <w:rFonts w:hint="eastAsia"/>
              </w:rPr>
              <w:t>五　第三欄に定める科目の単位は、次のいずれかに該当するものでなければならない（別表第</w:t>
            </w:r>
            <w:r w:rsidR="00A1731E">
              <w:rPr>
                <w:rFonts w:hint="eastAsia"/>
              </w:rPr>
              <w:t>１</w:t>
            </w:r>
            <w:r>
              <w:rPr>
                <w:rFonts w:hint="eastAsia"/>
              </w:rPr>
              <w:t>及び別表第</w:t>
            </w:r>
            <w:r w:rsidR="00A1731E">
              <w:rPr>
                <w:rFonts w:hint="eastAsia"/>
              </w:rPr>
              <w:t>２</w:t>
            </w:r>
            <w:r>
              <w:rPr>
                <w:rFonts w:hint="eastAsia"/>
              </w:rPr>
              <w:t>の</w:t>
            </w:r>
            <w:r w:rsidR="00A1731E">
              <w:rPr>
                <w:rFonts w:hint="eastAsia"/>
              </w:rPr>
              <w:t>２</w:t>
            </w:r>
            <w:r>
              <w:rPr>
                <w:rFonts w:hint="eastAsia"/>
              </w:rPr>
              <w:t>の場合においても同様とする。）。</w:t>
            </w:r>
          </w:p>
          <w:p w14:paraId="4F60E932" w14:textId="38862CC0" w:rsidR="004D71C9" w:rsidRDefault="004D71C9" w:rsidP="004D71C9">
            <w:pPr>
              <w:ind w:leftChars="82" w:left="311" w:hangingChars="66" w:hanging="139"/>
            </w:pPr>
            <w:r>
              <w:rPr>
                <w:rFonts w:hint="eastAsia"/>
              </w:rPr>
              <w:t>イ　文部科学大臣が第</w:t>
            </w:r>
            <w:r w:rsidR="00BB2467" w:rsidRPr="00BB2467">
              <w:rPr>
                <w:rFonts w:ascii="ＭＳ 明朝" w:hAnsi="ＭＳ 明朝" w:hint="eastAsia"/>
              </w:rPr>
              <w:t>1</w:t>
            </w:r>
            <w:r w:rsidR="00BB2467" w:rsidRPr="00BB2467">
              <w:rPr>
                <w:rFonts w:ascii="ＭＳ 明朝" w:hAnsi="ＭＳ 明朝"/>
              </w:rPr>
              <w:t>6</w:t>
            </w:r>
            <w:r>
              <w:rPr>
                <w:rFonts w:hint="eastAsia"/>
              </w:rPr>
              <w:t>条の</w:t>
            </w:r>
            <w:r w:rsidR="00A1731E">
              <w:rPr>
                <w:rFonts w:hint="eastAsia"/>
              </w:rPr>
              <w:t>３</w:t>
            </w:r>
            <w:r>
              <w:rPr>
                <w:rFonts w:hint="eastAsia"/>
              </w:rPr>
              <w:t>第</w:t>
            </w:r>
            <w:r w:rsidR="0075702E">
              <w:rPr>
                <w:rFonts w:hint="eastAsia"/>
              </w:rPr>
              <w:t>３</w:t>
            </w:r>
            <w:r>
              <w:rPr>
                <w:rFonts w:hint="eastAsia"/>
              </w:rPr>
              <w:t>項の政令で定める審議会等に諮問して免許状の授与の所要資格を得させるために適当と認める課程（以下「認定課程」という。）において修得したもの</w:t>
            </w:r>
          </w:p>
        </w:tc>
      </w:tr>
    </w:tbl>
    <w:p w14:paraId="2ABCD6A2" w14:textId="727B0F4B" w:rsidR="004D71C9" w:rsidRDefault="0064078E" w:rsidP="0064078E">
      <w:pPr>
        <w:ind w:leftChars="67" w:left="141"/>
      </w:pPr>
      <w:r>
        <w:rPr>
          <w:rFonts w:hint="eastAsia"/>
        </w:rPr>
        <w:t>※</w:t>
      </w:r>
      <w:r w:rsidR="00A1731E">
        <w:rPr>
          <w:rFonts w:hint="eastAsia"/>
        </w:rPr>
        <w:t>第</w:t>
      </w:r>
      <w:r w:rsidR="00BB2467" w:rsidRPr="00997112">
        <w:t>16</w:t>
      </w:r>
      <w:r w:rsidR="00A1731E" w:rsidRPr="00997112">
        <w:t>条の</w:t>
      </w:r>
      <w:r w:rsidR="00997112">
        <w:rPr>
          <w:rFonts w:hint="eastAsia"/>
        </w:rPr>
        <w:t>3</w:t>
      </w:r>
      <w:r w:rsidR="00A1731E" w:rsidRPr="00997112">
        <w:t>第</w:t>
      </w:r>
      <w:r w:rsidR="00997112">
        <w:rPr>
          <w:rFonts w:hint="eastAsia"/>
        </w:rPr>
        <w:t>3</w:t>
      </w:r>
      <w:r w:rsidR="00A1731E" w:rsidRPr="00997112">
        <w:t>項</w:t>
      </w:r>
      <w:r w:rsidRPr="00997112">
        <w:t>の政</w:t>
      </w:r>
      <w:r>
        <w:rPr>
          <w:rFonts w:hint="eastAsia"/>
        </w:rPr>
        <w:t>令で定める審議会＝中央教育審議会</w:t>
      </w:r>
    </w:p>
    <w:p w14:paraId="1C3BA2C3" w14:textId="49AC7D22" w:rsidR="004D71C9" w:rsidRDefault="004D71C9" w:rsidP="00FD5872"/>
    <w:p w14:paraId="79495EC9" w14:textId="77777777" w:rsidR="001C5442" w:rsidRPr="00573F8D" w:rsidRDefault="001C5442" w:rsidP="00FD5872"/>
    <w:tbl>
      <w:tblPr>
        <w:tblStyle w:val="ab"/>
        <w:tblW w:w="0" w:type="auto"/>
        <w:tblInd w:w="108" w:type="dxa"/>
        <w:tblLook w:val="04A0" w:firstRow="1" w:lastRow="0" w:firstColumn="1" w:lastColumn="0" w:noHBand="0" w:noVBand="1"/>
      </w:tblPr>
      <w:tblGrid>
        <w:gridCol w:w="9072"/>
      </w:tblGrid>
      <w:tr w:rsidR="004D71C9" w14:paraId="3D946F55" w14:textId="77777777" w:rsidTr="00573F8D">
        <w:tc>
          <w:tcPr>
            <w:tcW w:w="9072" w:type="dxa"/>
            <w:tcBorders>
              <w:top w:val="single" w:sz="12" w:space="0" w:color="auto"/>
              <w:left w:val="single" w:sz="12" w:space="0" w:color="auto"/>
              <w:bottom w:val="single" w:sz="12" w:space="0" w:color="auto"/>
              <w:right w:val="single" w:sz="12" w:space="0" w:color="auto"/>
            </w:tcBorders>
          </w:tcPr>
          <w:p w14:paraId="36DFC4E5" w14:textId="77777777" w:rsidR="004D71C9" w:rsidRDefault="004D71C9" w:rsidP="00FD5872">
            <w:r>
              <w:t>（２）この基準は、教職課程の認定を受けるのに必要な最低の基準とする。</w:t>
            </w:r>
          </w:p>
          <w:p w14:paraId="4191458E" w14:textId="77777777" w:rsidR="005F1726" w:rsidRDefault="005F1726" w:rsidP="00FD5872"/>
          <w:p w14:paraId="7D26338C" w14:textId="77777777" w:rsidR="005F1726" w:rsidRPr="005F1726" w:rsidRDefault="005F1726" w:rsidP="005F1726">
            <w:pPr>
              <w:ind w:left="424" w:hangingChars="202" w:hanging="424"/>
            </w:pPr>
            <w:r>
              <w:t>（３）大学は、この基準より低下した状態にならないようにすることはもとより、その水準の向上を図ることに努めなければならない。</w:t>
            </w:r>
          </w:p>
        </w:tc>
      </w:tr>
    </w:tbl>
    <w:p w14:paraId="027FD1E5" w14:textId="38D38EB3" w:rsidR="0094395A" w:rsidRDefault="0094395A" w:rsidP="00FD5872"/>
    <w:p w14:paraId="5EF73A79" w14:textId="79BB6ABD" w:rsidR="008A38CB" w:rsidRDefault="008A38CB" w:rsidP="008A38CB">
      <w:pPr>
        <w:ind w:leftChars="1" w:left="283" w:hangingChars="134" w:hanging="281"/>
      </w:pPr>
      <w:r>
        <w:rPr>
          <w:rFonts w:hint="eastAsia"/>
        </w:rPr>
        <w:lastRenderedPageBreak/>
        <w:t>◆</w:t>
      </w:r>
      <w:r w:rsidR="00747D2F">
        <w:rPr>
          <w:rFonts w:hint="eastAsia"/>
        </w:rPr>
        <w:t>令和</w:t>
      </w:r>
      <w:r w:rsidR="00747D2F">
        <w:rPr>
          <w:rFonts w:hint="eastAsia"/>
        </w:rPr>
        <w:t>6</w:t>
      </w:r>
      <w:r w:rsidR="00747D2F">
        <w:rPr>
          <w:rFonts w:hint="eastAsia"/>
        </w:rPr>
        <w:t>年度開設用</w:t>
      </w:r>
      <w:r>
        <w:rPr>
          <w:rFonts w:hint="eastAsia"/>
        </w:rPr>
        <w:t>手引き</w:t>
      </w:r>
      <w:r w:rsidR="0075702E">
        <w:rPr>
          <w:rFonts w:hint="eastAsia"/>
        </w:rPr>
        <w:t>別冊</w:t>
      </w:r>
      <w:r w:rsidR="0075702E">
        <w:rPr>
          <w:rFonts w:hint="eastAsia"/>
        </w:rPr>
        <w:t>Q</w:t>
      </w:r>
      <w:r>
        <w:rPr>
          <w:rFonts w:hint="eastAsia"/>
        </w:rPr>
        <w:t>＆</w:t>
      </w:r>
      <w:r w:rsidR="0075702E">
        <w:rPr>
          <w:rFonts w:hint="eastAsia"/>
        </w:rPr>
        <w:t>A</w:t>
      </w:r>
      <w:r>
        <w:rPr>
          <w:rFonts w:hint="eastAsia"/>
        </w:rPr>
        <w:t>（</w:t>
      </w:r>
      <w:r w:rsidRPr="0075702E">
        <w:t>No.8</w:t>
      </w:r>
      <w:r w:rsidR="00747D2F">
        <w:rPr>
          <w:rFonts w:hint="eastAsia"/>
        </w:rPr>
        <w:t>8</w:t>
      </w:r>
      <w:r>
        <w:rPr>
          <w:rFonts w:hint="eastAsia"/>
        </w:rPr>
        <w:t>）</w:t>
      </w:r>
    </w:p>
    <w:tbl>
      <w:tblPr>
        <w:tblStyle w:val="ab"/>
        <w:tblW w:w="0" w:type="auto"/>
        <w:tblInd w:w="250" w:type="dxa"/>
        <w:tblLook w:val="04A0" w:firstRow="1" w:lastRow="0" w:firstColumn="1" w:lastColumn="0" w:noHBand="0" w:noVBand="1"/>
      </w:tblPr>
      <w:tblGrid>
        <w:gridCol w:w="8930"/>
      </w:tblGrid>
      <w:tr w:rsidR="008A38CB" w14:paraId="5EE8665A" w14:textId="77777777" w:rsidTr="00573F8D">
        <w:tc>
          <w:tcPr>
            <w:tcW w:w="8930" w:type="dxa"/>
            <w:tcBorders>
              <w:top w:val="dashed" w:sz="4" w:space="0" w:color="auto"/>
              <w:left w:val="dashed" w:sz="4" w:space="0" w:color="auto"/>
              <w:bottom w:val="dashed" w:sz="4" w:space="0" w:color="auto"/>
              <w:right w:val="dashed" w:sz="4" w:space="0" w:color="auto"/>
            </w:tcBorders>
          </w:tcPr>
          <w:p w14:paraId="4D8B2D7D" w14:textId="2108C07B" w:rsidR="008A38CB" w:rsidRDefault="001966E6" w:rsidP="004E398B">
            <w:pPr>
              <w:ind w:leftChars="14" w:left="170" w:hangingChars="67" w:hanging="141"/>
            </w:pPr>
            <w:r>
              <w:rPr>
                <w:rFonts w:hint="eastAsia"/>
              </w:rPr>
              <w:t>Ｑ</w:t>
            </w:r>
            <w:r w:rsidR="008A38CB">
              <w:rPr>
                <w:rFonts w:hint="eastAsia"/>
              </w:rPr>
              <w:t xml:space="preserve">　既に教職課程認定を受けている課程において、教職課程認定基準等に照らし、適切でない形態をとっていることが判明した場合、どのように対応すればよいか。</w:t>
            </w:r>
          </w:p>
          <w:p w14:paraId="67CD00BA" w14:textId="77777777" w:rsidR="0075702E" w:rsidRDefault="0075702E" w:rsidP="004E398B">
            <w:pPr>
              <w:ind w:leftChars="14" w:left="170" w:hangingChars="67" w:hanging="141"/>
            </w:pPr>
          </w:p>
          <w:p w14:paraId="6F5D0613" w14:textId="08CB99F6" w:rsidR="008A38CB" w:rsidRDefault="001966E6" w:rsidP="004E398B">
            <w:pPr>
              <w:ind w:leftChars="14" w:left="170" w:hangingChars="67" w:hanging="141"/>
            </w:pPr>
            <w:r>
              <w:rPr>
                <w:rFonts w:hint="eastAsia"/>
              </w:rPr>
              <w:t>Ａ</w:t>
            </w:r>
            <w:r w:rsidR="008A38CB">
              <w:rPr>
                <w:rFonts w:hint="eastAsia"/>
              </w:rPr>
              <w:t xml:space="preserve">　教職課程認定基準において、「大学は、この基準より低下した状態にならないようにすることはもとより、その水準の向上を図ることに努めなければならない。」と規定されている。</w:t>
            </w:r>
          </w:p>
          <w:p w14:paraId="5EBEF5CB" w14:textId="77777777" w:rsidR="008A38CB" w:rsidRDefault="008A38CB" w:rsidP="004E398B">
            <w:pPr>
              <w:ind w:leftChars="81" w:left="170" w:firstLineChars="100" w:firstLine="210"/>
            </w:pPr>
            <w:r>
              <w:rPr>
                <w:rFonts w:hint="eastAsia"/>
              </w:rPr>
              <w:t>教職課程認定基準等に照らし、適切でない状態となっていることが判明した場合には、速やかに適切な形態になるように是正すること。なお、是正した内容に応じて、変更届の提出を要する場合には、適時変更届を提出すること。</w:t>
            </w:r>
          </w:p>
        </w:tc>
      </w:tr>
    </w:tbl>
    <w:p w14:paraId="27163CB9" w14:textId="77777777" w:rsidR="008A38CB" w:rsidRPr="008A38CB" w:rsidRDefault="008A38CB" w:rsidP="00FD5872"/>
    <w:p w14:paraId="7CA3F2A3" w14:textId="77777777" w:rsidR="005F1726" w:rsidRDefault="005F1726" w:rsidP="005F1726">
      <w:pPr>
        <w:ind w:firstLineChars="100" w:firstLine="210"/>
      </w:pPr>
      <w:r>
        <w:rPr>
          <w:rFonts w:hint="eastAsia"/>
        </w:rPr>
        <w:t>認定及び指定時の課程の水準が維持され、その向上に努めているかどうかを確認するため教職課程認定大学実地視察が行われています。</w:t>
      </w:r>
    </w:p>
    <w:p w14:paraId="38A05D1D" w14:textId="77777777" w:rsidR="005F1726" w:rsidRDefault="005F1726" w:rsidP="005F1726"/>
    <w:p w14:paraId="3C7216E0" w14:textId="58818F7C" w:rsidR="005F1726" w:rsidRDefault="005F1726" w:rsidP="005F1726">
      <w:r>
        <w:rPr>
          <w:rFonts w:hint="eastAsia"/>
        </w:rPr>
        <w:t>▼実地視察の目的</w:t>
      </w:r>
      <w:r w:rsidR="00BB2467">
        <w:rPr>
          <w:rFonts w:hint="eastAsia"/>
        </w:rPr>
        <w:t>（</w:t>
      </w:r>
      <w:hyperlink r:id="rId7" w:history="1">
        <w:r w:rsidR="00BB2467" w:rsidRPr="00BB2467">
          <w:rPr>
            <w:rStyle w:val="ac"/>
            <w:rFonts w:hint="eastAsia"/>
          </w:rPr>
          <w:t>令和元年度報告書</w:t>
        </w:r>
      </w:hyperlink>
      <w:r w:rsidR="00BB2467">
        <w:rPr>
          <w:rFonts w:hint="eastAsia"/>
        </w:rPr>
        <w:t>より）</w:t>
      </w:r>
    </w:p>
    <w:tbl>
      <w:tblPr>
        <w:tblStyle w:val="ab"/>
        <w:tblW w:w="0" w:type="auto"/>
        <w:tblInd w:w="250" w:type="dxa"/>
        <w:tblLook w:val="04A0" w:firstRow="1" w:lastRow="0" w:firstColumn="1" w:lastColumn="0" w:noHBand="0" w:noVBand="1"/>
      </w:tblPr>
      <w:tblGrid>
        <w:gridCol w:w="8930"/>
      </w:tblGrid>
      <w:tr w:rsidR="005F1726" w14:paraId="758BD858" w14:textId="77777777" w:rsidTr="00573F8D">
        <w:tc>
          <w:tcPr>
            <w:tcW w:w="8930" w:type="dxa"/>
          </w:tcPr>
          <w:p w14:paraId="7FE45488" w14:textId="05199701" w:rsidR="005F1726" w:rsidRDefault="005F1726" w:rsidP="005F1726">
            <w:r>
              <w:rPr>
                <w:rFonts w:hint="eastAsia"/>
              </w:rPr>
              <w:t>教職課程認定大学等実地視察の目的は</w:t>
            </w:r>
            <w:r w:rsidR="00BB2467">
              <w:rPr>
                <w:rFonts w:hint="eastAsia"/>
              </w:rPr>
              <w:t>、</w:t>
            </w:r>
            <w:r>
              <w:rPr>
                <w:rFonts w:hint="eastAsia"/>
              </w:rPr>
              <w:t>教職課程認定大学実地視察規程（平成</w:t>
            </w:r>
            <w:r w:rsidRPr="00BB2467">
              <w:rPr>
                <w:rFonts w:ascii="ＭＳ 明朝" w:hAnsi="ＭＳ 明朝" w:hint="eastAsia"/>
              </w:rPr>
              <w:t>13</w:t>
            </w:r>
            <w:r>
              <w:rPr>
                <w:rFonts w:hint="eastAsia"/>
              </w:rPr>
              <w:t>年</w:t>
            </w:r>
            <w:r w:rsidR="00BB2467">
              <w:rPr>
                <w:rFonts w:hint="eastAsia"/>
              </w:rPr>
              <w:t>７</w:t>
            </w:r>
            <w:r>
              <w:rPr>
                <w:rFonts w:hint="eastAsia"/>
              </w:rPr>
              <w:t>月</w:t>
            </w:r>
            <w:r w:rsidRPr="00BB2467">
              <w:rPr>
                <w:rFonts w:ascii="ＭＳ 明朝" w:hAnsi="ＭＳ 明朝" w:hint="eastAsia"/>
              </w:rPr>
              <w:t>19</w:t>
            </w:r>
            <w:r>
              <w:rPr>
                <w:rFonts w:hint="eastAsia"/>
              </w:rPr>
              <w:t>日教員養成部会決定）及び指定教員養成機関実地視察規程（平成</w:t>
            </w:r>
            <w:r w:rsidRPr="00BB2467">
              <w:rPr>
                <w:rFonts w:ascii="ＭＳ 明朝" w:hAnsi="ＭＳ 明朝" w:hint="eastAsia"/>
              </w:rPr>
              <w:t>24</w:t>
            </w:r>
            <w:r>
              <w:rPr>
                <w:rFonts w:hint="eastAsia"/>
              </w:rPr>
              <w:t>年</w:t>
            </w:r>
            <w:r w:rsidR="00BB2467">
              <w:rPr>
                <w:rFonts w:hint="eastAsia"/>
              </w:rPr>
              <w:t>２</w:t>
            </w:r>
            <w:r>
              <w:rPr>
                <w:rFonts w:hint="eastAsia"/>
              </w:rPr>
              <w:t>月</w:t>
            </w:r>
            <w:r w:rsidRPr="00BB2467">
              <w:rPr>
                <w:rFonts w:ascii="ＭＳ 明朝" w:hAnsi="ＭＳ 明朝" w:hint="eastAsia"/>
              </w:rPr>
              <w:t>15</w:t>
            </w:r>
            <w:r>
              <w:rPr>
                <w:rFonts w:hint="eastAsia"/>
              </w:rPr>
              <w:t>日教員養成部会決定）に基づき</w:t>
            </w:r>
            <w:r w:rsidR="00BB2467">
              <w:rPr>
                <w:rFonts w:hint="eastAsia"/>
              </w:rPr>
              <w:t>、</w:t>
            </w:r>
            <w:r>
              <w:rPr>
                <w:rFonts w:hint="eastAsia"/>
              </w:rPr>
              <w:t>教員の免許状授与の所要資格を得させるための大学の課程の認定を受けた大学及び教員養成機関としての指定を受けた機関について</w:t>
            </w:r>
            <w:r w:rsidR="00BB2467">
              <w:rPr>
                <w:rFonts w:hint="eastAsia"/>
              </w:rPr>
              <w:t>、</w:t>
            </w:r>
            <w:r>
              <w:rPr>
                <w:rFonts w:hint="eastAsia"/>
              </w:rPr>
              <w:t>認定及び指定時の課程の水準が維持され</w:t>
            </w:r>
            <w:r w:rsidR="00BB2467">
              <w:rPr>
                <w:rFonts w:hint="eastAsia"/>
              </w:rPr>
              <w:t>、</w:t>
            </w:r>
            <w:r>
              <w:rPr>
                <w:rFonts w:hint="eastAsia"/>
              </w:rPr>
              <w:t>その向上に努めているかどうかを確認することである。</w:t>
            </w:r>
          </w:p>
        </w:tc>
      </w:tr>
    </w:tbl>
    <w:p w14:paraId="10F79A63" w14:textId="77777777" w:rsidR="005F1726" w:rsidRDefault="005F1726" w:rsidP="005F1726"/>
    <w:p w14:paraId="05EA8988" w14:textId="77777777" w:rsidR="005F1726" w:rsidRDefault="005F1726" w:rsidP="005F1726">
      <w:r>
        <w:rPr>
          <w:rFonts w:hint="eastAsia"/>
        </w:rPr>
        <w:t>▼</w:t>
      </w:r>
      <w:r w:rsidRPr="005F1726">
        <w:rPr>
          <w:rFonts w:hint="eastAsia"/>
        </w:rPr>
        <w:t>教職課程認定大学実地視察規程</w:t>
      </w:r>
    </w:p>
    <w:tbl>
      <w:tblPr>
        <w:tblStyle w:val="ab"/>
        <w:tblW w:w="0" w:type="auto"/>
        <w:tblInd w:w="250" w:type="dxa"/>
        <w:tblLook w:val="04A0" w:firstRow="1" w:lastRow="0" w:firstColumn="1" w:lastColumn="0" w:noHBand="0" w:noVBand="1"/>
      </w:tblPr>
      <w:tblGrid>
        <w:gridCol w:w="8930"/>
      </w:tblGrid>
      <w:tr w:rsidR="005F1726" w14:paraId="1A5FD2EE" w14:textId="77777777" w:rsidTr="00573F8D">
        <w:tc>
          <w:tcPr>
            <w:tcW w:w="8930" w:type="dxa"/>
          </w:tcPr>
          <w:p w14:paraId="11AAD76A" w14:textId="77777777" w:rsidR="005F1726" w:rsidRPr="005F1726" w:rsidRDefault="005F1726" w:rsidP="005F1726">
            <w:pPr>
              <w:rPr>
                <w:u w:val="single"/>
              </w:rPr>
            </w:pPr>
            <w:r w:rsidRPr="005F1726">
              <w:rPr>
                <w:rFonts w:hint="eastAsia"/>
                <w:u w:val="single"/>
              </w:rPr>
              <w:t>１　趣旨</w:t>
            </w:r>
          </w:p>
          <w:p w14:paraId="6216A90A" w14:textId="77777777" w:rsidR="005F1726" w:rsidRDefault="005F1726" w:rsidP="005F1726">
            <w:pPr>
              <w:ind w:leftChars="14" w:left="310" w:hangingChars="134" w:hanging="281"/>
            </w:pPr>
            <w:r>
              <w:rPr>
                <w:rFonts w:hint="eastAsia"/>
              </w:rPr>
              <w:t>（１）教員の免許状授与の所要資格を得させるための大学の課程（以下「教職課程」という。）の水準の維持・向上を図るため、必要に応じて、教職課程を有する大学に対して、実地視察を行う。</w:t>
            </w:r>
          </w:p>
        </w:tc>
      </w:tr>
    </w:tbl>
    <w:p w14:paraId="692BB652" w14:textId="77777777" w:rsidR="005F1726" w:rsidRDefault="005F1726" w:rsidP="005F1726"/>
    <w:p w14:paraId="0A51E729" w14:textId="73BBB0D2" w:rsidR="00AB1ACA" w:rsidRDefault="000E07F5" w:rsidP="00111E46">
      <w:r>
        <w:rPr>
          <w:rFonts w:hint="eastAsia"/>
        </w:rPr>
        <w:t xml:space="preserve">　</w:t>
      </w:r>
      <w:r w:rsidR="00BB2467">
        <w:rPr>
          <w:rFonts w:hint="eastAsia"/>
        </w:rPr>
        <w:t>実地視察の結果は文部科学省ウエブサイトの</w:t>
      </w:r>
      <w:hyperlink r:id="rId8" w:history="1">
        <w:r w:rsidR="005F1726" w:rsidRPr="00BB2467">
          <w:rPr>
            <w:rStyle w:val="ac"/>
            <w:rFonts w:hint="eastAsia"/>
          </w:rPr>
          <w:t>教職課程認定大学実地視察報告書</w:t>
        </w:r>
      </w:hyperlink>
      <w:r w:rsidR="00BB2467">
        <w:rPr>
          <w:rFonts w:hint="eastAsia"/>
        </w:rPr>
        <w:t>のサイトに掲載されてい</w:t>
      </w:r>
      <w:r w:rsidR="001C5442">
        <w:rPr>
          <w:rFonts w:hint="eastAsia"/>
        </w:rPr>
        <w:t>ます</w:t>
      </w:r>
      <w:r w:rsidR="00BB2467">
        <w:rPr>
          <w:rFonts w:hint="eastAsia"/>
        </w:rPr>
        <w:t>。このサイトには平成</w:t>
      </w:r>
      <w:r w:rsidR="00BB2467" w:rsidRPr="0075702E">
        <w:t>22</w:t>
      </w:r>
      <w:r w:rsidR="00BB2467" w:rsidRPr="0075702E">
        <w:t>年度以降の報告書が掲載されてい</w:t>
      </w:r>
      <w:r w:rsidR="00865DBB" w:rsidRPr="0075702E">
        <w:t>ます</w:t>
      </w:r>
      <w:r w:rsidR="00BB2467" w:rsidRPr="0075702E">
        <w:t>が、</w:t>
      </w:r>
      <w:r w:rsidR="00B05AC8" w:rsidRPr="0075702E">
        <w:t>平成</w:t>
      </w:r>
      <w:r w:rsidR="00B05AC8" w:rsidRPr="0075702E">
        <w:t>21</w:t>
      </w:r>
      <w:r w:rsidR="00B05AC8">
        <w:rPr>
          <w:rFonts w:hint="eastAsia"/>
        </w:rPr>
        <w:t>年度</w:t>
      </w:r>
      <w:r w:rsidR="0049765A">
        <w:rPr>
          <w:rFonts w:hint="eastAsia"/>
        </w:rPr>
        <w:t>以前の報告書については教員養成部会の資料として</w:t>
      </w:r>
      <w:hyperlink r:id="rId9" w:history="1">
        <w:r w:rsidR="0049765A" w:rsidRPr="0049765A">
          <w:rPr>
            <w:rStyle w:val="ac"/>
            <w:rFonts w:hint="eastAsia"/>
          </w:rPr>
          <w:t>平成</w:t>
        </w:r>
        <w:r w:rsidR="0049765A" w:rsidRPr="0075702E">
          <w:rPr>
            <w:rStyle w:val="ac"/>
          </w:rPr>
          <w:t>20</w:t>
        </w:r>
        <w:r w:rsidR="0049765A" w:rsidRPr="0049765A">
          <w:rPr>
            <w:rStyle w:val="ac"/>
          </w:rPr>
          <w:t>年度</w:t>
        </w:r>
      </w:hyperlink>
      <w:r w:rsidR="0049765A">
        <w:rPr>
          <w:rFonts w:hint="eastAsia"/>
        </w:rPr>
        <w:t>と</w:t>
      </w:r>
      <w:hyperlink r:id="rId10" w:history="1">
        <w:r w:rsidR="0049765A" w:rsidRPr="0049765A">
          <w:rPr>
            <w:rStyle w:val="ac"/>
          </w:rPr>
          <w:t>平成</w:t>
        </w:r>
        <w:r w:rsidR="0049765A" w:rsidRPr="0075702E">
          <w:rPr>
            <w:rStyle w:val="ac"/>
          </w:rPr>
          <w:t>21</w:t>
        </w:r>
        <w:r w:rsidR="0049765A" w:rsidRPr="0049765A">
          <w:rPr>
            <w:rStyle w:val="ac"/>
          </w:rPr>
          <w:t>年度</w:t>
        </w:r>
      </w:hyperlink>
      <w:r w:rsidR="0049765A">
        <w:rPr>
          <w:rFonts w:hint="eastAsia"/>
        </w:rPr>
        <w:t>のみ閲覧できる状態です。</w:t>
      </w:r>
    </w:p>
    <w:p w14:paraId="031DCFD0" w14:textId="027B6CB1" w:rsidR="00BA3285" w:rsidRDefault="00BA3285" w:rsidP="00111E46"/>
    <w:p w14:paraId="54057447" w14:textId="77777777" w:rsidR="001C5442" w:rsidRDefault="001C5442" w:rsidP="00111E46"/>
    <w:tbl>
      <w:tblPr>
        <w:tblStyle w:val="ab"/>
        <w:tblW w:w="0" w:type="auto"/>
        <w:tblInd w:w="108" w:type="dxa"/>
        <w:tblLook w:val="04A0" w:firstRow="1" w:lastRow="0" w:firstColumn="1" w:lastColumn="0" w:noHBand="0" w:noVBand="1"/>
      </w:tblPr>
      <w:tblGrid>
        <w:gridCol w:w="9072"/>
      </w:tblGrid>
      <w:tr w:rsidR="00987C55" w14:paraId="61F9BF50" w14:textId="77777777" w:rsidTr="00573F8D">
        <w:tc>
          <w:tcPr>
            <w:tcW w:w="9072" w:type="dxa"/>
            <w:tcBorders>
              <w:top w:val="single" w:sz="12" w:space="0" w:color="auto"/>
              <w:left w:val="single" w:sz="12" w:space="0" w:color="auto"/>
              <w:bottom w:val="single" w:sz="12" w:space="0" w:color="auto"/>
              <w:right w:val="single" w:sz="12" w:space="0" w:color="auto"/>
            </w:tcBorders>
          </w:tcPr>
          <w:p w14:paraId="29BA0FB8" w14:textId="77777777" w:rsidR="00987C55" w:rsidRPr="00987C55" w:rsidRDefault="00987C55" w:rsidP="00AB1ACA">
            <w:pPr>
              <w:ind w:left="424" w:hangingChars="202" w:hanging="424"/>
            </w:pPr>
            <w:r>
              <w:t>（４）</w:t>
            </w:r>
            <w:r w:rsidRPr="0094395A">
              <w:t>初等中等教育分科会教員養成部会運営規則第２条に規定する課程認定委員会</w:t>
            </w:r>
            <w:r>
              <w:t>（</w:t>
            </w:r>
            <w:r>
              <w:rPr>
                <w:spacing w:val="-14"/>
              </w:rPr>
              <w:t>以下、</w:t>
            </w:r>
            <w:r w:rsidRPr="0094395A">
              <w:t>「委員会」</w:t>
            </w:r>
            <w:r>
              <w:rPr>
                <w:spacing w:val="-26"/>
              </w:rPr>
              <w:t>と</w:t>
            </w:r>
            <w:r w:rsidRPr="0094395A">
              <w:t>いう。）</w:t>
            </w:r>
            <w:r>
              <w:t>は、教職課程の認定に係る審査にこの基準を適用するために必要な確認事項を定めることができる。</w:t>
            </w:r>
          </w:p>
        </w:tc>
      </w:tr>
    </w:tbl>
    <w:p w14:paraId="452D5D1E" w14:textId="77777777" w:rsidR="00987C55" w:rsidRDefault="00987C55" w:rsidP="0094395A">
      <w:pPr>
        <w:ind w:leftChars="1" w:left="283" w:hangingChars="134" w:hanging="281"/>
      </w:pPr>
    </w:p>
    <w:p w14:paraId="1636BD0E" w14:textId="59BF7C71" w:rsidR="001C5442" w:rsidRDefault="00AB1ACA" w:rsidP="00747D2F">
      <w:pPr>
        <w:ind w:leftChars="1" w:left="283" w:hangingChars="134" w:hanging="281"/>
        <w:rPr>
          <w:rFonts w:hint="eastAsia"/>
        </w:rPr>
      </w:pPr>
      <w:r>
        <w:rPr>
          <w:rFonts w:hint="eastAsia"/>
        </w:rPr>
        <w:t xml:space="preserve">　「課程認定審査の確認事項」（平</w:t>
      </w:r>
      <w:r w:rsidRPr="002666AE">
        <w:t>成</w:t>
      </w:r>
      <w:r w:rsidRPr="002666AE">
        <w:t>13</w:t>
      </w:r>
      <w:r w:rsidRPr="002666AE">
        <w:t>年</w:t>
      </w:r>
      <w:r w:rsidR="002666AE" w:rsidRPr="002666AE">
        <w:t>7</w:t>
      </w:r>
      <w:r w:rsidRPr="002666AE">
        <w:t>月</w:t>
      </w:r>
      <w:r w:rsidRPr="002666AE">
        <w:t>19</w:t>
      </w:r>
      <w:r>
        <w:rPr>
          <w:rFonts w:hint="eastAsia"/>
        </w:rPr>
        <w:t>日課程認定委員会決定）のことを指しています。</w:t>
      </w:r>
    </w:p>
    <w:sectPr w:rsidR="001C5442" w:rsidSect="00BB2467">
      <w:footerReference w:type="default" r:id="rId11"/>
      <w:pgSz w:w="11906" w:h="16838" w:code="9"/>
      <w:pgMar w:top="1418" w:right="1418" w:bottom="1418"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94FF" w14:textId="77777777" w:rsidR="001A6CD5" w:rsidRDefault="001A6CD5" w:rsidP="00EA7CB3">
      <w:r>
        <w:separator/>
      </w:r>
    </w:p>
  </w:endnote>
  <w:endnote w:type="continuationSeparator" w:id="0">
    <w:p w14:paraId="1520D584" w14:textId="77777777" w:rsidR="001A6CD5" w:rsidRDefault="001A6CD5" w:rsidP="00EA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133C" w14:textId="77777777" w:rsidR="00FE05DB" w:rsidRDefault="00000000" w:rsidP="00CD25FC">
    <w:pPr>
      <w:pStyle w:val="a5"/>
      <w:jc w:val="center"/>
    </w:pPr>
    <w:sdt>
      <w:sdtPr>
        <w:id w:val="48505861"/>
        <w:docPartObj>
          <w:docPartGallery w:val="Page Numbers (Bottom of Page)"/>
          <w:docPartUnique/>
        </w:docPartObj>
      </w:sdtPr>
      <w:sdtContent>
        <w:r w:rsidR="00FE05DB">
          <w:rPr>
            <w:rFonts w:hint="eastAsia"/>
          </w:rPr>
          <w:t>―</w:t>
        </w:r>
        <w:r w:rsidR="00FE05DB">
          <w:t xml:space="preserve"> </w:t>
        </w:r>
        <w:r w:rsidR="00FE05DB">
          <w:fldChar w:fldCharType="begin"/>
        </w:r>
        <w:r w:rsidR="00FE05DB">
          <w:instrText>PAGE   \* MERGEFORMAT</w:instrText>
        </w:r>
        <w:r w:rsidR="00FE05DB">
          <w:fldChar w:fldCharType="separate"/>
        </w:r>
        <w:r w:rsidR="00FE05DB">
          <w:rPr>
            <w:lang w:val="ja-JP"/>
          </w:rPr>
          <w:t>2</w:t>
        </w:r>
        <w:r w:rsidR="00FE05DB">
          <w:fldChar w:fldCharType="end"/>
        </w:r>
      </w:sdtContent>
    </w:sdt>
    <w:r w:rsidR="00FE05DB">
      <w:t xml:space="preserve"> </w:t>
    </w:r>
    <w:r w:rsidR="00FE05DB">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99A1" w14:textId="77777777" w:rsidR="001A6CD5" w:rsidRDefault="001A6CD5" w:rsidP="00EA7CB3">
      <w:r>
        <w:separator/>
      </w:r>
    </w:p>
  </w:footnote>
  <w:footnote w:type="continuationSeparator" w:id="0">
    <w:p w14:paraId="7DD015DE" w14:textId="77777777" w:rsidR="001A6CD5" w:rsidRDefault="001A6CD5" w:rsidP="00EA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721F"/>
    <w:multiLevelType w:val="hybridMultilevel"/>
    <w:tmpl w:val="627CADBC"/>
    <w:lvl w:ilvl="0" w:tplc="B6E2711A">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2488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D95"/>
    <w:rsid w:val="000004BF"/>
    <w:rsid w:val="00000A62"/>
    <w:rsid w:val="00004977"/>
    <w:rsid w:val="00006429"/>
    <w:rsid w:val="00007C23"/>
    <w:rsid w:val="00012B3C"/>
    <w:rsid w:val="000152EB"/>
    <w:rsid w:val="000204D6"/>
    <w:rsid w:val="00021001"/>
    <w:rsid w:val="0002202C"/>
    <w:rsid w:val="00023CA5"/>
    <w:rsid w:val="00025E37"/>
    <w:rsid w:val="0002727C"/>
    <w:rsid w:val="00027D0F"/>
    <w:rsid w:val="00030162"/>
    <w:rsid w:val="00032968"/>
    <w:rsid w:val="00032FFC"/>
    <w:rsid w:val="000358A0"/>
    <w:rsid w:val="00036700"/>
    <w:rsid w:val="00036D37"/>
    <w:rsid w:val="00036F05"/>
    <w:rsid w:val="00040F52"/>
    <w:rsid w:val="0004190D"/>
    <w:rsid w:val="0004330B"/>
    <w:rsid w:val="00044911"/>
    <w:rsid w:val="0004721A"/>
    <w:rsid w:val="000473E4"/>
    <w:rsid w:val="00050D9F"/>
    <w:rsid w:val="00051FF4"/>
    <w:rsid w:val="00054EAB"/>
    <w:rsid w:val="0005553F"/>
    <w:rsid w:val="000605DD"/>
    <w:rsid w:val="00060F57"/>
    <w:rsid w:val="00063B4D"/>
    <w:rsid w:val="00063DBA"/>
    <w:rsid w:val="00066ADF"/>
    <w:rsid w:val="00066F2F"/>
    <w:rsid w:val="00074C50"/>
    <w:rsid w:val="00074E7D"/>
    <w:rsid w:val="00077DC9"/>
    <w:rsid w:val="00081276"/>
    <w:rsid w:val="0008185E"/>
    <w:rsid w:val="00082A47"/>
    <w:rsid w:val="0008324A"/>
    <w:rsid w:val="000854BC"/>
    <w:rsid w:val="00086991"/>
    <w:rsid w:val="00087281"/>
    <w:rsid w:val="000903C9"/>
    <w:rsid w:val="00091C5D"/>
    <w:rsid w:val="00091CBB"/>
    <w:rsid w:val="0009462B"/>
    <w:rsid w:val="00094C6D"/>
    <w:rsid w:val="00094EE4"/>
    <w:rsid w:val="000A1470"/>
    <w:rsid w:val="000A3EAA"/>
    <w:rsid w:val="000A418C"/>
    <w:rsid w:val="000A4594"/>
    <w:rsid w:val="000A59E7"/>
    <w:rsid w:val="000B129B"/>
    <w:rsid w:val="000B20E2"/>
    <w:rsid w:val="000B4C15"/>
    <w:rsid w:val="000B5A08"/>
    <w:rsid w:val="000B7C9B"/>
    <w:rsid w:val="000C0CD2"/>
    <w:rsid w:val="000C28D5"/>
    <w:rsid w:val="000C29C4"/>
    <w:rsid w:val="000D0936"/>
    <w:rsid w:val="000D0AE4"/>
    <w:rsid w:val="000D0C97"/>
    <w:rsid w:val="000D3474"/>
    <w:rsid w:val="000D74BB"/>
    <w:rsid w:val="000E07F5"/>
    <w:rsid w:val="000E1E3E"/>
    <w:rsid w:val="000E3A57"/>
    <w:rsid w:val="000E47F9"/>
    <w:rsid w:val="000E6ED0"/>
    <w:rsid w:val="000F38CD"/>
    <w:rsid w:val="000F3A3E"/>
    <w:rsid w:val="000F3D2A"/>
    <w:rsid w:val="000F457E"/>
    <w:rsid w:val="000F614B"/>
    <w:rsid w:val="001007BA"/>
    <w:rsid w:val="00101917"/>
    <w:rsid w:val="00102DD8"/>
    <w:rsid w:val="0010400A"/>
    <w:rsid w:val="00104A25"/>
    <w:rsid w:val="00105104"/>
    <w:rsid w:val="001112C2"/>
    <w:rsid w:val="00111E46"/>
    <w:rsid w:val="001128E3"/>
    <w:rsid w:val="001135CF"/>
    <w:rsid w:val="001146B9"/>
    <w:rsid w:val="00116D14"/>
    <w:rsid w:val="0012003F"/>
    <w:rsid w:val="0012049C"/>
    <w:rsid w:val="00120F6F"/>
    <w:rsid w:val="00121066"/>
    <w:rsid w:val="00122943"/>
    <w:rsid w:val="001234FF"/>
    <w:rsid w:val="00123E7C"/>
    <w:rsid w:val="0012428B"/>
    <w:rsid w:val="001259F2"/>
    <w:rsid w:val="001264C7"/>
    <w:rsid w:val="00126B27"/>
    <w:rsid w:val="00127834"/>
    <w:rsid w:val="00133567"/>
    <w:rsid w:val="00134246"/>
    <w:rsid w:val="001346AF"/>
    <w:rsid w:val="00134811"/>
    <w:rsid w:val="001363B2"/>
    <w:rsid w:val="00136E3C"/>
    <w:rsid w:val="00142149"/>
    <w:rsid w:val="00143043"/>
    <w:rsid w:val="00143466"/>
    <w:rsid w:val="00147EB0"/>
    <w:rsid w:val="001571AF"/>
    <w:rsid w:val="001571D5"/>
    <w:rsid w:val="00157B6B"/>
    <w:rsid w:val="00161F80"/>
    <w:rsid w:val="00166156"/>
    <w:rsid w:val="00171A55"/>
    <w:rsid w:val="00172A46"/>
    <w:rsid w:val="00173716"/>
    <w:rsid w:val="0017424A"/>
    <w:rsid w:val="001754E4"/>
    <w:rsid w:val="0018295F"/>
    <w:rsid w:val="001831CF"/>
    <w:rsid w:val="00196296"/>
    <w:rsid w:val="001966E6"/>
    <w:rsid w:val="0019759A"/>
    <w:rsid w:val="00197806"/>
    <w:rsid w:val="001A6632"/>
    <w:rsid w:val="001A6CD5"/>
    <w:rsid w:val="001B192D"/>
    <w:rsid w:val="001B24E2"/>
    <w:rsid w:val="001B2ECA"/>
    <w:rsid w:val="001B49AA"/>
    <w:rsid w:val="001B6378"/>
    <w:rsid w:val="001C0F78"/>
    <w:rsid w:val="001C31F6"/>
    <w:rsid w:val="001C5442"/>
    <w:rsid w:val="001C5DD5"/>
    <w:rsid w:val="001C6BB5"/>
    <w:rsid w:val="001C7999"/>
    <w:rsid w:val="001C7D0D"/>
    <w:rsid w:val="001D3729"/>
    <w:rsid w:val="001D5064"/>
    <w:rsid w:val="001D601D"/>
    <w:rsid w:val="001E0046"/>
    <w:rsid w:val="001E23C0"/>
    <w:rsid w:val="001E3D06"/>
    <w:rsid w:val="001E3E59"/>
    <w:rsid w:val="001E62A1"/>
    <w:rsid w:val="001F1F50"/>
    <w:rsid w:val="001F3DF4"/>
    <w:rsid w:val="001F649D"/>
    <w:rsid w:val="00202783"/>
    <w:rsid w:val="002033DB"/>
    <w:rsid w:val="002061F4"/>
    <w:rsid w:val="00206BA5"/>
    <w:rsid w:val="002070B6"/>
    <w:rsid w:val="002105E5"/>
    <w:rsid w:val="00210FB7"/>
    <w:rsid w:val="00213185"/>
    <w:rsid w:val="00213574"/>
    <w:rsid w:val="002172D5"/>
    <w:rsid w:val="00217BFD"/>
    <w:rsid w:val="00217F6B"/>
    <w:rsid w:val="0022009D"/>
    <w:rsid w:val="0022010F"/>
    <w:rsid w:val="0022246B"/>
    <w:rsid w:val="00223108"/>
    <w:rsid w:val="00223D65"/>
    <w:rsid w:val="00224134"/>
    <w:rsid w:val="00225F40"/>
    <w:rsid w:val="0022638C"/>
    <w:rsid w:val="0023103D"/>
    <w:rsid w:val="002315EB"/>
    <w:rsid w:val="0023273A"/>
    <w:rsid w:val="00232E88"/>
    <w:rsid w:val="00234604"/>
    <w:rsid w:val="00234E06"/>
    <w:rsid w:val="00240CCB"/>
    <w:rsid w:val="0024429C"/>
    <w:rsid w:val="00247800"/>
    <w:rsid w:val="00247DF3"/>
    <w:rsid w:val="002506A7"/>
    <w:rsid w:val="00251018"/>
    <w:rsid w:val="00251514"/>
    <w:rsid w:val="00251E5F"/>
    <w:rsid w:val="00261126"/>
    <w:rsid w:val="002666AE"/>
    <w:rsid w:val="00270ED7"/>
    <w:rsid w:val="00271A1D"/>
    <w:rsid w:val="00271AD5"/>
    <w:rsid w:val="002720F0"/>
    <w:rsid w:val="00272E0D"/>
    <w:rsid w:val="002775AF"/>
    <w:rsid w:val="00277921"/>
    <w:rsid w:val="00281F9F"/>
    <w:rsid w:val="00283F26"/>
    <w:rsid w:val="00286DB0"/>
    <w:rsid w:val="00290A5A"/>
    <w:rsid w:val="00290AF8"/>
    <w:rsid w:val="002920E8"/>
    <w:rsid w:val="002927E7"/>
    <w:rsid w:val="002936C2"/>
    <w:rsid w:val="00293C52"/>
    <w:rsid w:val="00295248"/>
    <w:rsid w:val="00296FCE"/>
    <w:rsid w:val="00297ACA"/>
    <w:rsid w:val="002A3DBC"/>
    <w:rsid w:val="002A3FDB"/>
    <w:rsid w:val="002A531E"/>
    <w:rsid w:val="002A660B"/>
    <w:rsid w:val="002B1714"/>
    <w:rsid w:val="002B3091"/>
    <w:rsid w:val="002B4DC1"/>
    <w:rsid w:val="002B6FD1"/>
    <w:rsid w:val="002B7443"/>
    <w:rsid w:val="002C015B"/>
    <w:rsid w:val="002C32D7"/>
    <w:rsid w:val="002C361B"/>
    <w:rsid w:val="002C4C7D"/>
    <w:rsid w:val="002C6AEE"/>
    <w:rsid w:val="002C7368"/>
    <w:rsid w:val="002D1893"/>
    <w:rsid w:val="002D392F"/>
    <w:rsid w:val="002D4860"/>
    <w:rsid w:val="002D4F37"/>
    <w:rsid w:val="002D7DBC"/>
    <w:rsid w:val="002E0C78"/>
    <w:rsid w:val="002E24A6"/>
    <w:rsid w:val="002E6F7F"/>
    <w:rsid w:val="002F03E6"/>
    <w:rsid w:val="002F0637"/>
    <w:rsid w:val="002F4E71"/>
    <w:rsid w:val="002F5C6F"/>
    <w:rsid w:val="002F7F1F"/>
    <w:rsid w:val="00301EB5"/>
    <w:rsid w:val="0030564F"/>
    <w:rsid w:val="0030615B"/>
    <w:rsid w:val="003061E7"/>
    <w:rsid w:val="00310B42"/>
    <w:rsid w:val="00311B14"/>
    <w:rsid w:val="00312794"/>
    <w:rsid w:val="00313296"/>
    <w:rsid w:val="003158CB"/>
    <w:rsid w:val="00315D9F"/>
    <w:rsid w:val="00321775"/>
    <w:rsid w:val="003231DE"/>
    <w:rsid w:val="00323464"/>
    <w:rsid w:val="00324C5B"/>
    <w:rsid w:val="003254F0"/>
    <w:rsid w:val="00327BE7"/>
    <w:rsid w:val="00327D66"/>
    <w:rsid w:val="003320D9"/>
    <w:rsid w:val="00333BB4"/>
    <w:rsid w:val="00333DE7"/>
    <w:rsid w:val="00333F4F"/>
    <w:rsid w:val="00336086"/>
    <w:rsid w:val="00340DA3"/>
    <w:rsid w:val="003438F8"/>
    <w:rsid w:val="003478BE"/>
    <w:rsid w:val="0035104B"/>
    <w:rsid w:val="00352070"/>
    <w:rsid w:val="003539F1"/>
    <w:rsid w:val="00354A59"/>
    <w:rsid w:val="00354C24"/>
    <w:rsid w:val="0035549E"/>
    <w:rsid w:val="00355B64"/>
    <w:rsid w:val="00355CD8"/>
    <w:rsid w:val="003562E1"/>
    <w:rsid w:val="00357B99"/>
    <w:rsid w:val="003604FA"/>
    <w:rsid w:val="00360AC6"/>
    <w:rsid w:val="00360C5E"/>
    <w:rsid w:val="003637B1"/>
    <w:rsid w:val="00367F84"/>
    <w:rsid w:val="0037038A"/>
    <w:rsid w:val="00371C29"/>
    <w:rsid w:val="0037324B"/>
    <w:rsid w:val="00373E7F"/>
    <w:rsid w:val="00375EB4"/>
    <w:rsid w:val="00375ECA"/>
    <w:rsid w:val="0038123C"/>
    <w:rsid w:val="0038142B"/>
    <w:rsid w:val="00394FFC"/>
    <w:rsid w:val="003965C0"/>
    <w:rsid w:val="0039692B"/>
    <w:rsid w:val="00396C3A"/>
    <w:rsid w:val="003A3855"/>
    <w:rsid w:val="003A6B65"/>
    <w:rsid w:val="003A7625"/>
    <w:rsid w:val="003B110F"/>
    <w:rsid w:val="003B3461"/>
    <w:rsid w:val="003B3DA2"/>
    <w:rsid w:val="003B4C10"/>
    <w:rsid w:val="003B72F9"/>
    <w:rsid w:val="003C06A8"/>
    <w:rsid w:val="003C1C94"/>
    <w:rsid w:val="003C5365"/>
    <w:rsid w:val="003C57BA"/>
    <w:rsid w:val="003C5B55"/>
    <w:rsid w:val="003D05C5"/>
    <w:rsid w:val="003D1E10"/>
    <w:rsid w:val="003D24A5"/>
    <w:rsid w:val="003D6143"/>
    <w:rsid w:val="003D70C6"/>
    <w:rsid w:val="003E1C1F"/>
    <w:rsid w:val="003E36EE"/>
    <w:rsid w:val="003E3C81"/>
    <w:rsid w:val="003E48EC"/>
    <w:rsid w:val="003F1294"/>
    <w:rsid w:val="003F2559"/>
    <w:rsid w:val="003F44DE"/>
    <w:rsid w:val="003F4AB1"/>
    <w:rsid w:val="003F5763"/>
    <w:rsid w:val="003F7372"/>
    <w:rsid w:val="003F7E48"/>
    <w:rsid w:val="00401236"/>
    <w:rsid w:val="004029AE"/>
    <w:rsid w:val="0040430C"/>
    <w:rsid w:val="0040526C"/>
    <w:rsid w:val="004103F0"/>
    <w:rsid w:val="00412381"/>
    <w:rsid w:val="0041325A"/>
    <w:rsid w:val="0041586A"/>
    <w:rsid w:val="0042271F"/>
    <w:rsid w:val="00423E17"/>
    <w:rsid w:val="00424F4E"/>
    <w:rsid w:val="00432162"/>
    <w:rsid w:val="004322FD"/>
    <w:rsid w:val="00432B67"/>
    <w:rsid w:val="004409B6"/>
    <w:rsid w:val="004411C6"/>
    <w:rsid w:val="00441EDE"/>
    <w:rsid w:val="00450209"/>
    <w:rsid w:val="00452148"/>
    <w:rsid w:val="004552EF"/>
    <w:rsid w:val="00461363"/>
    <w:rsid w:val="004633BB"/>
    <w:rsid w:val="00467078"/>
    <w:rsid w:val="00470FE2"/>
    <w:rsid w:val="00471184"/>
    <w:rsid w:val="004730A2"/>
    <w:rsid w:val="00475126"/>
    <w:rsid w:val="004834EC"/>
    <w:rsid w:val="004873C6"/>
    <w:rsid w:val="00492279"/>
    <w:rsid w:val="004963DB"/>
    <w:rsid w:val="004974E6"/>
    <w:rsid w:val="0049765A"/>
    <w:rsid w:val="004A1DF7"/>
    <w:rsid w:val="004A1ED6"/>
    <w:rsid w:val="004A2BFA"/>
    <w:rsid w:val="004A5184"/>
    <w:rsid w:val="004A6FDE"/>
    <w:rsid w:val="004B1228"/>
    <w:rsid w:val="004B233C"/>
    <w:rsid w:val="004B2E68"/>
    <w:rsid w:val="004B59A4"/>
    <w:rsid w:val="004C1688"/>
    <w:rsid w:val="004C6FC7"/>
    <w:rsid w:val="004D083C"/>
    <w:rsid w:val="004D1130"/>
    <w:rsid w:val="004D15E1"/>
    <w:rsid w:val="004D1866"/>
    <w:rsid w:val="004D35A8"/>
    <w:rsid w:val="004D3702"/>
    <w:rsid w:val="004D5190"/>
    <w:rsid w:val="004D5448"/>
    <w:rsid w:val="004D6BDE"/>
    <w:rsid w:val="004D71C9"/>
    <w:rsid w:val="004D7ECA"/>
    <w:rsid w:val="004E1F30"/>
    <w:rsid w:val="004E2703"/>
    <w:rsid w:val="004E398B"/>
    <w:rsid w:val="004E5127"/>
    <w:rsid w:val="004E5344"/>
    <w:rsid w:val="004F3F13"/>
    <w:rsid w:val="004F462B"/>
    <w:rsid w:val="004F4B97"/>
    <w:rsid w:val="004F510D"/>
    <w:rsid w:val="004F5D38"/>
    <w:rsid w:val="004F71AC"/>
    <w:rsid w:val="00501454"/>
    <w:rsid w:val="00501671"/>
    <w:rsid w:val="005026C3"/>
    <w:rsid w:val="005041DC"/>
    <w:rsid w:val="00504EFC"/>
    <w:rsid w:val="00505264"/>
    <w:rsid w:val="00506128"/>
    <w:rsid w:val="00506C46"/>
    <w:rsid w:val="0050776D"/>
    <w:rsid w:val="00507CDF"/>
    <w:rsid w:val="00512073"/>
    <w:rsid w:val="005125B7"/>
    <w:rsid w:val="0051277E"/>
    <w:rsid w:val="00512F25"/>
    <w:rsid w:val="005138A7"/>
    <w:rsid w:val="00514D99"/>
    <w:rsid w:val="005157D7"/>
    <w:rsid w:val="0052097F"/>
    <w:rsid w:val="00521052"/>
    <w:rsid w:val="00521B05"/>
    <w:rsid w:val="005229A8"/>
    <w:rsid w:val="00522EA0"/>
    <w:rsid w:val="005252A5"/>
    <w:rsid w:val="00527528"/>
    <w:rsid w:val="00527A16"/>
    <w:rsid w:val="00527C53"/>
    <w:rsid w:val="00527D63"/>
    <w:rsid w:val="00530E80"/>
    <w:rsid w:val="00530F2B"/>
    <w:rsid w:val="005347B3"/>
    <w:rsid w:val="005357E7"/>
    <w:rsid w:val="00536C28"/>
    <w:rsid w:val="0053727A"/>
    <w:rsid w:val="0054483A"/>
    <w:rsid w:val="00545510"/>
    <w:rsid w:val="00545525"/>
    <w:rsid w:val="00545FDC"/>
    <w:rsid w:val="00547B09"/>
    <w:rsid w:val="005503F3"/>
    <w:rsid w:val="005532B5"/>
    <w:rsid w:val="00553993"/>
    <w:rsid w:val="00553E3C"/>
    <w:rsid w:val="00556065"/>
    <w:rsid w:val="005617EA"/>
    <w:rsid w:val="00563E43"/>
    <w:rsid w:val="00564B22"/>
    <w:rsid w:val="0056518E"/>
    <w:rsid w:val="00567970"/>
    <w:rsid w:val="005714DA"/>
    <w:rsid w:val="00573F8D"/>
    <w:rsid w:val="005742CD"/>
    <w:rsid w:val="00574A2C"/>
    <w:rsid w:val="005754C5"/>
    <w:rsid w:val="00577BA8"/>
    <w:rsid w:val="00577D64"/>
    <w:rsid w:val="00582DA7"/>
    <w:rsid w:val="005830DE"/>
    <w:rsid w:val="00584D14"/>
    <w:rsid w:val="00586100"/>
    <w:rsid w:val="00591B0D"/>
    <w:rsid w:val="00591B29"/>
    <w:rsid w:val="00591EE1"/>
    <w:rsid w:val="005923E6"/>
    <w:rsid w:val="00593245"/>
    <w:rsid w:val="00597088"/>
    <w:rsid w:val="005974EE"/>
    <w:rsid w:val="005A3DD2"/>
    <w:rsid w:val="005A4E8E"/>
    <w:rsid w:val="005A7526"/>
    <w:rsid w:val="005B026E"/>
    <w:rsid w:val="005B112D"/>
    <w:rsid w:val="005B192A"/>
    <w:rsid w:val="005B4290"/>
    <w:rsid w:val="005B65BC"/>
    <w:rsid w:val="005C1606"/>
    <w:rsid w:val="005C2DDA"/>
    <w:rsid w:val="005C30E4"/>
    <w:rsid w:val="005C350A"/>
    <w:rsid w:val="005C68EA"/>
    <w:rsid w:val="005C7634"/>
    <w:rsid w:val="005D0186"/>
    <w:rsid w:val="005D01CC"/>
    <w:rsid w:val="005D2947"/>
    <w:rsid w:val="005D4E6F"/>
    <w:rsid w:val="005E0A0A"/>
    <w:rsid w:val="005E0BB6"/>
    <w:rsid w:val="005E10F9"/>
    <w:rsid w:val="005E1780"/>
    <w:rsid w:val="005E2D50"/>
    <w:rsid w:val="005E4E27"/>
    <w:rsid w:val="005E6737"/>
    <w:rsid w:val="005E6A7F"/>
    <w:rsid w:val="005F1726"/>
    <w:rsid w:val="005F41C3"/>
    <w:rsid w:val="005F4D73"/>
    <w:rsid w:val="005F7526"/>
    <w:rsid w:val="00600084"/>
    <w:rsid w:val="0060094E"/>
    <w:rsid w:val="00600A32"/>
    <w:rsid w:val="00601BF6"/>
    <w:rsid w:val="00603D50"/>
    <w:rsid w:val="00605DAE"/>
    <w:rsid w:val="00605E56"/>
    <w:rsid w:val="0060660E"/>
    <w:rsid w:val="0061207F"/>
    <w:rsid w:val="00613E0F"/>
    <w:rsid w:val="00616885"/>
    <w:rsid w:val="006319E5"/>
    <w:rsid w:val="00636FD4"/>
    <w:rsid w:val="0063712B"/>
    <w:rsid w:val="00637947"/>
    <w:rsid w:val="0064012E"/>
    <w:rsid w:val="0064078E"/>
    <w:rsid w:val="006448B6"/>
    <w:rsid w:val="00645534"/>
    <w:rsid w:val="00647A8B"/>
    <w:rsid w:val="006542BA"/>
    <w:rsid w:val="00656D9C"/>
    <w:rsid w:val="00657F5F"/>
    <w:rsid w:val="00660429"/>
    <w:rsid w:val="00661AA8"/>
    <w:rsid w:val="00662808"/>
    <w:rsid w:val="0066343C"/>
    <w:rsid w:val="00673EB6"/>
    <w:rsid w:val="00676749"/>
    <w:rsid w:val="00680737"/>
    <w:rsid w:val="00680CA5"/>
    <w:rsid w:val="00682214"/>
    <w:rsid w:val="0068608C"/>
    <w:rsid w:val="00687107"/>
    <w:rsid w:val="00687339"/>
    <w:rsid w:val="00690A9A"/>
    <w:rsid w:val="00690B09"/>
    <w:rsid w:val="00691F2D"/>
    <w:rsid w:val="0069323D"/>
    <w:rsid w:val="00696366"/>
    <w:rsid w:val="006A073F"/>
    <w:rsid w:val="006A6E53"/>
    <w:rsid w:val="006B09CA"/>
    <w:rsid w:val="006B229F"/>
    <w:rsid w:val="006B22E7"/>
    <w:rsid w:val="006B2F9B"/>
    <w:rsid w:val="006B5203"/>
    <w:rsid w:val="006B5A60"/>
    <w:rsid w:val="006B653A"/>
    <w:rsid w:val="006B74A7"/>
    <w:rsid w:val="006C1A59"/>
    <w:rsid w:val="006C36B7"/>
    <w:rsid w:val="006C6749"/>
    <w:rsid w:val="006D2986"/>
    <w:rsid w:val="006D4DF6"/>
    <w:rsid w:val="006D6474"/>
    <w:rsid w:val="006D7485"/>
    <w:rsid w:val="006E120D"/>
    <w:rsid w:val="006E2EDE"/>
    <w:rsid w:val="006E30F3"/>
    <w:rsid w:val="006E3911"/>
    <w:rsid w:val="006E7697"/>
    <w:rsid w:val="006F4E69"/>
    <w:rsid w:val="006F5A93"/>
    <w:rsid w:val="006F60F6"/>
    <w:rsid w:val="006F7FF6"/>
    <w:rsid w:val="00702BAE"/>
    <w:rsid w:val="00706939"/>
    <w:rsid w:val="00713988"/>
    <w:rsid w:val="00713FF0"/>
    <w:rsid w:val="007252C9"/>
    <w:rsid w:val="0072696B"/>
    <w:rsid w:val="00727FDC"/>
    <w:rsid w:val="007305A6"/>
    <w:rsid w:val="00733AFB"/>
    <w:rsid w:val="00733BBB"/>
    <w:rsid w:val="00734E81"/>
    <w:rsid w:val="0073778A"/>
    <w:rsid w:val="00740E31"/>
    <w:rsid w:val="00741183"/>
    <w:rsid w:val="00742C6C"/>
    <w:rsid w:val="0074328E"/>
    <w:rsid w:val="00743A99"/>
    <w:rsid w:val="00744891"/>
    <w:rsid w:val="00747D2F"/>
    <w:rsid w:val="00750F39"/>
    <w:rsid w:val="00753028"/>
    <w:rsid w:val="00754D23"/>
    <w:rsid w:val="00756073"/>
    <w:rsid w:val="0075702E"/>
    <w:rsid w:val="00761059"/>
    <w:rsid w:val="00762858"/>
    <w:rsid w:val="00762B90"/>
    <w:rsid w:val="0076325D"/>
    <w:rsid w:val="00763F65"/>
    <w:rsid w:val="00766693"/>
    <w:rsid w:val="00766779"/>
    <w:rsid w:val="00766A45"/>
    <w:rsid w:val="007705C3"/>
    <w:rsid w:val="00774623"/>
    <w:rsid w:val="007757BF"/>
    <w:rsid w:val="00775ACD"/>
    <w:rsid w:val="00776818"/>
    <w:rsid w:val="00776DB1"/>
    <w:rsid w:val="0077723A"/>
    <w:rsid w:val="00781A74"/>
    <w:rsid w:val="00784937"/>
    <w:rsid w:val="00784DAD"/>
    <w:rsid w:val="00786A90"/>
    <w:rsid w:val="00786EF0"/>
    <w:rsid w:val="00795036"/>
    <w:rsid w:val="007957A6"/>
    <w:rsid w:val="00796C2E"/>
    <w:rsid w:val="007A0792"/>
    <w:rsid w:val="007A0E59"/>
    <w:rsid w:val="007A1B99"/>
    <w:rsid w:val="007A27CD"/>
    <w:rsid w:val="007A2B0F"/>
    <w:rsid w:val="007A4C41"/>
    <w:rsid w:val="007A7D95"/>
    <w:rsid w:val="007B1100"/>
    <w:rsid w:val="007B1E65"/>
    <w:rsid w:val="007B219A"/>
    <w:rsid w:val="007B3723"/>
    <w:rsid w:val="007B4158"/>
    <w:rsid w:val="007B52A9"/>
    <w:rsid w:val="007B5C41"/>
    <w:rsid w:val="007B7B1D"/>
    <w:rsid w:val="007C01B4"/>
    <w:rsid w:val="007C10E7"/>
    <w:rsid w:val="007C2C1C"/>
    <w:rsid w:val="007C3219"/>
    <w:rsid w:val="007C3EC6"/>
    <w:rsid w:val="007C4593"/>
    <w:rsid w:val="007C491E"/>
    <w:rsid w:val="007C4DE1"/>
    <w:rsid w:val="007D2FF6"/>
    <w:rsid w:val="007D3F1F"/>
    <w:rsid w:val="007D5FDA"/>
    <w:rsid w:val="007D6505"/>
    <w:rsid w:val="007E1245"/>
    <w:rsid w:val="007E2B26"/>
    <w:rsid w:val="007E6857"/>
    <w:rsid w:val="007E6DA5"/>
    <w:rsid w:val="007E7453"/>
    <w:rsid w:val="007F0A15"/>
    <w:rsid w:val="007F1D31"/>
    <w:rsid w:val="007F64C7"/>
    <w:rsid w:val="007F7938"/>
    <w:rsid w:val="007F7B22"/>
    <w:rsid w:val="00800C1A"/>
    <w:rsid w:val="0080134E"/>
    <w:rsid w:val="00802006"/>
    <w:rsid w:val="00802A77"/>
    <w:rsid w:val="008030CC"/>
    <w:rsid w:val="00807347"/>
    <w:rsid w:val="00810B3B"/>
    <w:rsid w:val="008136D7"/>
    <w:rsid w:val="00813BDA"/>
    <w:rsid w:val="00813F10"/>
    <w:rsid w:val="0081415A"/>
    <w:rsid w:val="008176A7"/>
    <w:rsid w:val="0082092B"/>
    <w:rsid w:val="008223FC"/>
    <w:rsid w:val="00822AB7"/>
    <w:rsid w:val="00827749"/>
    <w:rsid w:val="00830701"/>
    <w:rsid w:val="008363AE"/>
    <w:rsid w:val="008420FC"/>
    <w:rsid w:val="00842602"/>
    <w:rsid w:val="008437EE"/>
    <w:rsid w:val="0084770E"/>
    <w:rsid w:val="00847AB6"/>
    <w:rsid w:val="00850641"/>
    <w:rsid w:val="00850C0C"/>
    <w:rsid w:val="00854A9C"/>
    <w:rsid w:val="00855F7E"/>
    <w:rsid w:val="00863381"/>
    <w:rsid w:val="008645ED"/>
    <w:rsid w:val="0086461D"/>
    <w:rsid w:val="00865DBB"/>
    <w:rsid w:val="008708F9"/>
    <w:rsid w:val="00872117"/>
    <w:rsid w:val="00873450"/>
    <w:rsid w:val="00873E18"/>
    <w:rsid w:val="00874D37"/>
    <w:rsid w:val="00876F50"/>
    <w:rsid w:val="008804EF"/>
    <w:rsid w:val="00882002"/>
    <w:rsid w:val="00883CBE"/>
    <w:rsid w:val="008861F0"/>
    <w:rsid w:val="00886BA7"/>
    <w:rsid w:val="008874FB"/>
    <w:rsid w:val="0089250F"/>
    <w:rsid w:val="00894CC9"/>
    <w:rsid w:val="008A38CB"/>
    <w:rsid w:val="008A48CC"/>
    <w:rsid w:val="008A6212"/>
    <w:rsid w:val="008A64F4"/>
    <w:rsid w:val="008B0959"/>
    <w:rsid w:val="008B1503"/>
    <w:rsid w:val="008B6B4C"/>
    <w:rsid w:val="008C1981"/>
    <w:rsid w:val="008C4C21"/>
    <w:rsid w:val="008C6380"/>
    <w:rsid w:val="008C6F15"/>
    <w:rsid w:val="008C7546"/>
    <w:rsid w:val="008C7B9E"/>
    <w:rsid w:val="008D07B5"/>
    <w:rsid w:val="008D2C0D"/>
    <w:rsid w:val="008D3A55"/>
    <w:rsid w:val="008D3B1C"/>
    <w:rsid w:val="008D40F8"/>
    <w:rsid w:val="008D5A4F"/>
    <w:rsid w:val="008E19F4"/>
    <w:rsid w:val="008E2047"/>
    <w:rsid w:val="008E2779"/>
    <w:rsid w:val="008E53C8"/>
    <w:rsid w:val="008F322E"/>
    <w:rsid w:val="008F47BD"/>
    <w:rsid w:val="008F5A97"/>
    <w:rsid w:val="008F6792"/>
    <w:rsid w:val="008F77C3"/>
    <w:rsid w:val="00901586"/>
    <w:rsid w:val="00903410"/>
    <w:rsid w:val="00903840"/>
    <w:rsid w:val="009042A2"/>
    <w:rsid w:val="00905273"/>
    <w:rsid w:val="00906D16"/>
    <w:rsid w:val="00906E13"/>
    <w:rsid w:val="00911686"/>
    <w:rsid w:val="00912313"/>
    <w:rsid w:val="00914087"/>
    <w:rsid w:val="00915309"/>
    <w:rsid w:val="00921465"/>
    <w:rsid w:val="00923950"/>
    <w:rsid w:val="00924607"/>
    <w:rsid w:val="009272B6"/>
    <w:rsid w:val="00930BA4"/>
    <w:rsid w:val="00932588"/>
    <w:rsid w:val="00932B71"/>
    <w:rsid w:val="00932DDC"/>
    <w:rsid w:val="0093387C"/>
    <w:rsid w:val="00937742"/>
    <w:rsid w:val="0094395A"/>
    <w:rsid w:val="00944234"/>
    <w:rsid w:val="00945FBB"/>
    <w:rsid w:val="00947BD2"/>
    <w:rsid w:val="00947CB6"/>
    <w:rsid w:val="0095147C"/>
    <w:rsid w:val="00953465"/>
    <w:rsid w:val="009555F1"/>
    <w:rsid w:val="0095622D"/>
    <w:rsid w:val="00957E85"/>
    <w:rsid w:val="009605A9"/>
    <w:rsid w:val="00962763"/>
    <w:rsid w:val="00966035"/>
    <w:rsid w:val="009660EF"/>
    <w:rsid w:val="009671FE"/>
    <w:rsid w:val="00970077"/>
    <w:rsid w:val="0097251B"/>
    <w:rsid w:val="009741C4"/>
    <w:rsid w:val="0097458C"/>
    <w:rsid w:val="00975092"/>
    <w:rsid w:val="00976E37"/>
    <w:rsid w:val="00983DE8"/>
    <w:rsid w:val="00984FFA"/>
    <w:rsid w:val="00987C55"/>
    <w:rsid w:val="009946D9"/>
    <w:rsid w:val="0099651E"/>
    <w:rsid w:val="00997112"/>
    <w:rsid w:val="00997A94"/>
    <w:rsid w:val="009A2B3A"/>
    <w:rsid w:val="009A3F51"/>
    <w:rsid w:val="009A5D83"/>
    <w:rsid w:val="009A72E8"/>
    <w:rsid w:val="009B02EB"/>
    <w:rsid w:val="009B43A2"/>
    <w:rsid w:val="009B703E"/>
    <w:rsid w:val="009B716A"/>
    <w:rsid w:val="009B71E8"/>
    <w:rsid w:val="009C3278"/>
    <w:rsid w:val="009C3750"/>
    <w:rsid w:val="009C487C"/>
    <w:rsid w:val="009C71EE"/>
    <w:rsid w:val="009C7DF2"/>
    <w:rsid w:val="009D0151"/>
    <w:rsid w:val="009D021B"/>
    <w:rsid w:val="009D23B8"/>
    <w:rsid w:val="009D5C82"/>
    <w:rsid w:val="009D6D6F"/>
    <w:rsid w:val="009E0F2D"/>
    <w:rsid w:val="009E284C"/>
    <w:rsid w:val="009E2F74"/>
    <w:rsid w:val="009E3732"/>
    <w:rsid w:val="009E6166"/>
    <w:rsid w:val="009E6A47"/>
    <w:rsid w:val="009E7A1B"/>
    <w:rsid w:val="009E7F19"/>
    <w:rsid w:val="009F0888"/>
    <w:rsid w:val="009F0E65"/>
    <w:rsid w:val="009F1335"/>
    <w:rsid w:val="009F496E"/>
    <w:rsid w:val="009F4D50"/>
    <w:rsid w:val="009F5FC3"/>
    <w:rsid w:val="00A00824"/>
    <w:rsid w:val="00A01D82"/>
    <w:rsid w:val="00A01EFB"/>
    <w:rsid w:val="00A10F3E"/>
    <w:rsid w:val="00A13451"/>
    <w:rsid w:val="00A13B3B"/>
    <w:rsid w:val="00A16551"/>
    <w:rsid w:val="00A1731E"/>
    <w:rsid w:val="00A20D92"/>
    <w:rsid w:val="00A26F27"/>
    <w:rsid w:val="00A30999"/>
    <w:rsid w:val="00A30B94"/>
    <w:rsid w:val="00A32107"/>
    <w:rsid w:val="00A32F6E"/>
    <w:rsid w:val="00A33B03"/>
    <w:rsid w:val="00A34864"/>
    <w:rsid w:val="00A34C6F"/>
    <w:rsid w:val="00A34E03"/>
    <w:rsid w:val="00A369CA"/>
    <w:rsid w:val="00A3768E"/>
    <w:rsid w:val="00A40A57"/>
    <w:rsid w:val="00A41D5A"/>
    <w:rsid w:val="00A421FB"/>
    <w:rsid w:val="00A42A84"/>
    <w:rsid w:val="00A433FF"/>
    <w:rsid w:val="00A5383A"/>
    <w:rsid w:val="00A54083"/>
    <w:rsid w:val="00A570E7"/>
    <w:rsid w:val="00A63F5E"/>
    <w:rsid w:val="00A651EB"/>
    <w:rsid w:val="00A65729"/>
    <w:rsid w:val="00A65DEB"/>
    <w:rsid w:val="00A739C2"/>
    <w:rsid w:val="00A752F1"/>
    <w:rsid w:val="00A76977"/>
    <w:rsid w:val="00A7730B"/>
    <w:rsid w:val="00A810A3"/>
    <w:rsid w:val="00A818F4"/>
    <w:rsid w:val="00A826E5"/>
    <w:rsid w:val="00A82722"/>
    <w:rsid w:val="00A84B32"/>
    <w:rsid w:val="00A94C04"/>
    <w:rsid w:val="00AA0B98"/>
    <w:rsid w:val="00AA2B1B"/>
    <w:rsid w:val="00AA3C1F"/>
    <w:rsid w:val="00AA53C5"/>
    <w:rsid w:val="00AA63DF"/>
    <w:rsid w:val="00AB1ACA"/>
    <w:rsid w:val="00AB1B79"/>
    <w:rsid w:val="00AB3EFD"/>
    <w:rsid w:val="00AB442A"/>
    <w:rsid w:val="00AB5A4F"/>
    <w:rsid w:val="00AB7580"/>
    <w:rsid w:val="00AC1792"/>
    <w:rsid w:val="00AC4832"/>
    <w:rsid w:val="00AC5198"/>
    <w:rsid w:val="00AC64B2"/>
    <w:rsid w:val="00AC6FC6"/>
    <w:rsid w:val="00AD02E0"/>
    <w:rsid w:val="00AD1E72"/>
    <w:rsid w:val="00AD2DC6"/>
    <w:rsid w:val="00AD381F"/>
    <w:rsid w:val="00AD7F56"/>
    <w:rsid w:val="00AE01BC"/>
    <w:rsid w:val="00AE0F6B"/>
    <w:rsid w:val="00AE1F46"/>
    <w:rsid w:val="00AE24CF"/>
    <w:rsid w:val="00AE29E0"/>
    <w:rsid w:val="00AE40E6"/>
    <w:rsid w:val="00AE4188"/>
    <w:rsid w:val="00AE42B5"/>
    <w:rsid w:val="00AE4E42"/>
    <w:rsid w:val="00AE52BF"/>
    <w:rsid w:val="00AE64EF"/>
    <w:rsid w:val="00AE67BC"/>
    <w:rsid w:val="00AF02C0"/>
    <w:rsid w:val="00AF1974"/>
    <w:rsid w:val="00AF2EA5"/>
    <w:rsid w:val="00AF37C4"/>
    <w:rsid w:val="00AF41A2"/>
    <w:rsid w:val="00B03345"/>
    <w:rsid w:val="00B05AC8"/>
    <w:rsid w:val="00B108C5"/>
    <w:rsid w:val="00B124D5"/>
    <w:rsid w:val="00B14FD7"/>
    <w:rsid w:val="00B201B8"/>
    <w:rsid w:val="00B21CB3"/>
    <w:rsid w:val="00B25E64"/>
    <w:rsid w:val="00B26EE4"/>
    <w:rsid w:val="00B2747C"/>
    <w:rsid w:val="00B30F65"/>
    <w:rsid w:val="00B35F5B"/>
    <w:rsid w:val="00B379C7"/>
    <w:rsid w:val="00B43DD6"/>
    <w:rsid w:val="00B43DF6"/>
    <w:rsid w:val="00B444F0"/>
    <w:rsid w:val="00B462DB"/>
    <w:rsid w:val="00B5157A"/>
    <w:rsid w:val="00B5217A"/>
    <w:rsid w:val="00B55033"/>
    <w:rsid w:val="00B6418E"/>
    <w:rsid w:val="00B65849"/>
    <w:rsid w:val="00B65BC0"/>
    <w:rsid w:val="00B6789F"/>
    <w:rsid w:val="00B7079D"/>
    <w:rsid w:val="00B71542"/>
    <w:rsid w:val="00B72361"/>
    <w:rsid w:val="00B752F2"/>
    <w:rsid w:val="00B77451"/>
    <w:rsid w:val="00B802BD"/>
    <w:rsid w:val="00B80D3C"/>
    <w:rsid w:val="00B829B1"/>
    <w:rsid w:val="00B8338B"/>
    <w:rsid w:val="00B83C2E"/>
    <w:rsid w:val="00B90D36"/>
    <w:rsid w:val="00B9116F"/>
    <w:rsid w:val="00B9256A"/>
    <w:rsid w:val="00B92D99"/>
    <w:rsid w:val="00B940B9"/>
    <w:rsid w:val="00B94BE6"/>
    <w:rsid w:val="00B96DA9"/>
    <w:rsid w:val="00B9793E"/>
    <w:rsid w:val="00BA0744"/>
    <w:rsid w:val="00BA0776"/>
    <w:rsid w:val="00BA1988"/>
    <w:rsid w:val="00BA3285"/>
    <w:rsid w:val="00BA4306"/>
    <w:rsid w:val="00BA4A1B"/>
    <w:rsid w:val="00BA6F00"/>
    <w:rsid w:val="00BB0604"/>
    <w:rsid w:val="00BB2467"/>
    <w:rsid w:val="00BB344F"/>
    <w:rsid w:val="00BB3F10"/>
    <w:rsid w:val="00BB591F"/>
    <w:rsid w:val="00BB60B4"/>
    <w:rsid w:val="00BB6A02"/>
    <w:rsid w:val="00BC07CF"/>
    <w:rsid w:val="00BC468E"/>
    <w:rsid w:val="00BC52CC"/>
    <w:rsid w:val="00BC7C15"/>
    <w:rsid w:val="00BD02E2"/>
    <w:rsid w:val="00BD0443"/>
    <w:rsid w:val="00BD0DB9"/>
    <w:rsid w:val="00BD222D"/>
    <w:rsid w:val="00BD2C19"/>
    <w:rsid w:val="00BD2CC5"/>
    <w:rsid w:val="00BD2F85"/>
    <w:rsid w:val="00BD3218"/>
    <w:rsid w:val="00BE207F"/>
    <w:rsid w:val="00BE3C20"/>
    <w:rsid w:val="00BE511D"/>
    <w:rsid w:val="00BE5E0E"/>
    <w:rsid w:val="00BE5EC7"/>
    <w:rsid w:val="00BE6E2C"/>
    <w:rsid w:val="00BF0E43"/>
    <w:rsid w:val="00BF16C8"/>
    <w:rsid w:val="00BF221F"/>
    <w:rsid w:val="00BF3248"/>
    <w:rsid w:val="00BF490F"/>
    <w:rsid w:val="00BF6A1F"/>
    <w:rsid w:val="00C009C8"/>
    <w:rsid w:val="00C00ECE"/>
    <w:rsid w:val="00C043A5"/>
    <w:rsid w:val="00C04975"/>
    <w:rsid w:val="00C04C8E"/>
    <w:rsid w:val="00C05CC2"/>
    <w:rsid w:val="00C05E03"/>
    <w:rsid w:val="00C07EAD"/>
    <w:rsid w:val="00C10A66"/>
    <w:rsid w:val="00C10E84"/>
    <w:rsid w:val="00C1119A"/>
    <w:rsid w:val="00C119AD"/>
    <w:rsid w:val="00C12522"/>
    <w:rsid w:val="00C1580A"/>
    <w:rsid w:val="00C16061"/>
    <w:rsid w:val="00C22828"/>
    <w:rsid w:val="00C26D76"/>
    <w:rsid w:val="00C27AC2"/>
    <w:rsid w:val="00C27AD5"/>
    <w:rsid w:val="00C31002"/>
    <w:rsid w:val="00C32396"/>
    <w:rsid w:val="00C32515"/>
    <w:rsid w:val="00C32A24"/>
    <w:rsid w:val="00C403D8"/>
    <w:rsid w:val="00C40AE9"/>
    <w:rsid w:val="00C416A0"/>
    <w:rsid w:val="00C51AAE"/>
    <w:rsid w:val="00C5669D"/>
    <w:rsid w:val="00C56DDA"/>
    <w:rsid w:val="00C62A94"/>
    <w:rsid w:val="00C73CC2"/>
    <w:rsid w:val="00C74071"/>
    <w:rsid w:val="00C74290"/>
    <w:rsid w:val="00C74E3F"/>
    <w:rsid w:val="00C82143"/>
    <w:rsid w:val="00C82CCE"/>
    <w:rsid w:val="00C832BA"/>
    <w:rsid w:val="00C8459A"/>
    <w:rsid w:val="00C84B1F"/>
    <w:rsid w:val="00C8637C"/>
    <w:rsid w:val="00C86428"/>
    <w:rsid w:val="00C868BA"/>
    <w:rsid w:val="00C91B55"/>
    <w:rsid w:val="00C92172"/>
    <w:rsid w:val="00C95039"/>
    <w:rsid w:val="00C95FE7"/>
    <w:rsid w:val="00CA4CB9"/>
    <w:rsid w:val="00CA63C6"/>
    <w:rsid w:val="00CA67D1"/>
    <w:rsid w:val="00CA67F3"/>
    <w:rsid w:val="00CA6ECD"/>
    <w:rsid w:val="00CA7606"/>
    <w:rsid w:val="00CA7767"/>
    <w:rsid w:val="00CA7D3F"/>
    <w:rsid w:val="00CA7DB9"/>
    <w:rsid w:val="00CA7F50"/>
    <w:rsid w:val="00CB05B7"/>
    <w:rsid w:val="00CB3A29"/>
    <w:rsid w:val="00CB3E4A"/>
    <w:rsid w:val="00CB7F37"/>
    <w:rsid w:val="00CC0818"/>
    <w:rsid w:val="00CC0EEA"/>
    <w:rsid w:val="00CC3869"/>
    <w:rsid w:val="00CC6B3F"/>
    <w:rsid w:val="00CC71A1"/>
    <w:rsid w:val="00CD25FC"/>
    <w:rsid w:val="00CD58F7"/>
    <w:rsid w:val="00CD6077"/>
    <w:rsid w:val="00CD7134"/>
    <w:rsid w:val="00CD7BD1"/>
    <w:rsid w:val="00CE19D9"/>
    <w:rsid w:val="00CE3334"/>
    <w:rsid w:val="00CE414A"/>
    <w:rsid w:val="00CE43B1"/>
    <w:rsid w:val="00CE7063"/>
    <w:rsid w:val="00CF1274"/>
    <w:rsid w:val="00CF13CA"/>
    <w:rsid w:val="00CF211B"/>
    <w:rsid w:val="00CF2672"/>
    <w:rsid w:val="00CF73A2"/>
    <w:rsid w:val="00CF7418"/>
    <w:rsid w:val="00D004FF"/>
    <w:rsid w:val="00D059D0"/>
    <w:rsid w:val="00D068DB"/>
    <w:rsid w:val="00D07B88"/>
    <w:rsid w:val="00D07BB4"/>
    <w:rsid w:val="00D07F36"/>
    <w:rsid w:val="00D10657"/>
    <w:rsid w:val="00D1084D"/>
    <w:rsid w:val="00D10D94"/>
    <w:rsid w:val="00D121B3"/>
    <w:rsid w:val="00D13053"/>
    <w:rsid w:val="00D138A7"/>
    <w:rsid w:val="00D13FA3"/>
    <w:rsid w:val="00D14AC4"/>
    <w:rsid w:val="00D14DB7"/>
    <w:rsid w:val="00D17769"/>
    <w:rsid w:val="00D2019E"/>
    <w:rsid w:val="00D237B9"/>
    <w:rsid w:val="00D24FBB"/>
    <w:rsid w:val="00D32335"/>
    <w:rsid w:val="00D3303C"/>
    <w:rsid w:val="00D33D0E"/>
    <w:rsid w:val="00D345AB"/>
    <w:rsid w:val="00D345E5"/>
    <w:rsid w:val="00D34EDA"/>
    <w:rsid w:val="00D374FB"/>
    <w:rsid w:val="00D40D02"/>
    <w:rsid w:val="00D41093"/>
    <w:rsid w:val="00D418E2"/>
    <w:rsid w:val="00D42710"/>
    <w:rsid w:val="00D44049"/>
    <w:rsid w:val="00D44AD7"/>
    <w:rsid w:val="00D4559B"/>
    <w:rsid w:val="00D46553"/>
    <w:rsid w:val="00D470C9"/>
    <w:rsid w:val="00D52389"/>
    <w:rsid w:val="00D55616"/>
    <w:rsid w:val="00D55B74"/>
    <w:rsid w:val="00D57284"/>
    <w:rsid w:val="00D63558"/>
    <w:rsid w:val="00D65991"/>
    <w:rsid w:val="00D66B27"/>
    <w:rsid w:val="00D6738E"/>
    <w:rsid w:val="00D70BCF"/>
    <w:rsid w:val="00D845B3"/>
    <w:rsid w:val="00D851A6"/>
    <w:rsid w:val="00D85200"/>
    <w:rsid w:val="00D85E71"/>
    <w:rsid w:val="00D87BF8"/>
    <w:rsid w:val="00D909F6"/>
    <w:rsid w:val="00D95219"/>
    <w:rsid w:val="00D95B53"/>
    <w:rsid w:val="00D97D71"/>
    <w:rsid w:val="00DA0CEE"/>
    <w:rsid w:val="00DA1798"/>
    <w:rsid w:val="00DA1DD2"/>
    <w:rsid w:val="00DA2005"/>
    <w:rsid w:val="00DA3C54"/>
    <w:rsid w:val="00DA4E91"/>
    <w:rsid w:val="00DA5BE5"/>
    <w:rsid w:val="00DB0944"/>
    <w:rsid w:val="00DB0BA5"/>
    <w:rsid w:val="00DB1EF3"/>
    <w:rsid w:val="00DB3A89"/>
    <w:rsid w:val="00DB6782"/>
    <w:rsid w:val="00DC00FF"/>
    <w:rsid w:val="00DC1DE8"/>
    <w:rsid w:val="00DC75C6"/>
    <w:rsid w:val="00DD45C4"/>
    <w:rsid w:val="00DD4C93"/>
    <w:rsid w:val="00DD55F1"/>
    <w:rsid w:val="00DD5CB8"/>
    <w:rsid w:val="00DD6028"/>
    <w:rsid w:val="00DD74EA"/>
    <w:rsid w:val="00DD7E3B"/>
    <w:rsid w:val="00DE1F14"/>
    <w:rsid w:val="00DE4146"/>
    <w:rsid w:val="00DE7A19"/>
    <w:rsid w:val="00DE7EED"/>
    <w:rsid w:val="00DF2150"/>
    <w:rsid w:val="00DF3DC8"/>
    <w:rsid w:val="00DF60E7"/>
    <w:rsid w:val="00E0027B"/>
    <w:rsid w:val="00E010DF"/>
    <w:rsid w:val="00E0349E"/>
    <w:rsid w:val="00E05AD4"/>
    <w:rsid w:val="00E0786A"/>
    <w:rsid w:val="00E105D7"/>
    <w:rsid w:val="00E1075C"/>
    <w:rsid w:val="00E11688"/>
    <w:rsid w:val="00E122EF"/>
    <w:rsid w:val="00E124F2"/>
    <w:rsid w:val="00E140C6"/>
    <w:rsid w:val="00E14295"/>
    <w:rsid w:val="00E15468"/>
    <w:rsid w:val="00E1672B"/>
    <w:rsid w:val="00E16A7B"/>
    <w:rsid w:val="00E20B99"/>
    <w:rsid w:val="00E23B79"/>
    <w:rsid w:val="00E24D6B"/>
    <w:rsid w:val="00E32BAE"/>
    <w:rsid w:val="00E34CFB"/>
    <w:rsid w:val="00E350E7"/>
    <w:rsid w:val="00E44CFE"/>
    <w:rsid w:val="00E45804"/>
    <w:rsid w:val="00E53952"/>
    <w:rsid w:val="00E56F89"/>
    <w:rsid w:val="00E574AA"/>
    <w:rsid w:val="00E6537A"/>
    <w:rsid w:val="00E67378"/>
    <w:rsid w:val="00E72CBF"/>
    <w:rsid w:val="00E735FA"/>
    <w:rsid w:val="00E74FD8"/>
    <w:rsid w:val="00E84CD2"/>
    <w:rsid w:val="00E86FE6"/>
    <w:rsid w:val="00E90667"/>
    <w:rsid w:val="00E926BE"/>
    <w:rsid w:val="00E97480"/>
    <w:rsid w:val="00E974B7"/>
    <w:rsid w:val="00E975AE"/>
    <w:rsid w:val="00E97937"/>
    <w:rsid w:val="00EA3628"/>
    <w:rsid w:val="00EA3D57"/>
    <w:rsid w:val="00EA44A5"/>
    <w:rsid w:val="00EA7CB3"/>
    <w:rsid w:val="00EB0A40"/>
    <w:rsid w:val="00EB3862"/>
    <w:rsid w:val="00EB7955"/>
    <w:rsid w:val="00EC3855"/>
    <w:rsid w:val="00EC671C"/>
    <w:rsid w:val="00EC744A"/>
    <w:rsid w:val="00ED3AF3"/>
    <w:rsid w:val="00ED6FE4"/>
    <w:rsid w:val="00ED7835"/>
    <w:rsid w:val="00EE0D99"/>
    <w:rsid w:val="00EE13DA"/>
    <w:rsid w:val="00EE473E"/>
    <w:rsid w:val="00EE4DE9"/>
    <w:rsid w:val="00EE5ED9"/>
    <w:rsid w:val="00EF377E"/>
    <w:rsid w:val="00EF57EA"/>
    <w:rsid w:val="00F00C1D"/>
    <w:rsid w:val="00F01185"/>
    <w:rsid w:val="00F012C5"/>
    <w:rsid w:val="00F04079"/>
    <w:rsid w:val="00F05B45"/>
    <w:rsid w:val="00F064B8"/>
    <w:rsid w:val="00F07F50"/>
    <w:rsid w:val="00F1005C"/>
    <w:rsid w:val="00F107CC"/>
    <w:rsid w:val="00F13989"/>
    <w:rsid w:val="00F17006"/>
    <w:rsid w:val="00F17A1C"/>
    <w:rsid w:val="00F17BA9"/>
    <w:rsid w:val="00F2003A"/>
    <w:rsid w:val="00F20753"/>
    <w:rsid w:val="00F2319F"/>
    <w:rsid w:val="00F23BF5"/>
    <w:rsid w:val="00F259B0"/>
    <w:rsid w:val="00F273A0"/>
    <w:rsid w:val="00F315A4"/>
    <w:rsid w:val="00F31986"/>
    <w:rsid w:val="00F322D8"/>
    <w:rsid w:val="00F34EA3"/>
    <w:rsid w:val="00F3560E"/>
    <w:rsid w:val="00F35AF3"/>
    <w:rsid w:val="00F40C28"/>
    <w:rsid w:val="00F40CD1"/>
    <w:rsid w:val="00F41060"/>
    <w:rsid w:val="00F42B23"/>
    <w:rsid w:val="00F4331D"/>
    <w:rsid w:val="00F43BB8"/>
    <w:rsid w:val="00F441FD"/>
    <w:rsid w:val="00F44624"/>
    <w:rsid w:val="00F45963"/>
    <w:rsid w:val="00F47EEA"/>
    <w:rsid w:val="00F5069E"/>
    <w:rsid w:val="00F51C09"/>
    <w:rsid w:val="00F52F87"/>
    <w:rsid w:val="00F531CC"/>
    <w:rsid w:val="00F54367"/>
    <w:rsid w:val="00F558A2"/>
    <w:rsid w:val="00F62366"/>
    <w:rsid w:val="00F62E41"/>
    <w:rsid w:val="00F63805"/>
    <w:rsid w:val="00F65743"/>
    <w:rsid w:val="00F65A10"/>
    <w:rsid w:val="00F66FB3"/>
    <w:rsid w:val="00F715FF"/>
    <w:rsid w:val="00F72023"/>
    <w:rsid w:val="00F7585B"/>
    <w:rsid w:val="00F75A2B"/>
    <w:rsid w:val="00F77A49"/>
    <w:rsid w:val="00F8452A"/>
    <w:rsid w:val="00F8468E"/>
    <w:rsid w:val="00F86A5D"/>
    <w:rsid w:val="00F91AA2"/>
    <w:rsid w:val="00F931A5"/>
    <w:rsid w:val="00F93724"/>
    <w:rsid w:val="00F975E9"/>
    <w:rsid w:val="00FA2958"/>
    <w:rsid w:val="00FA2A16"/>
    <w:rsid w:val="00FA31C2"/>
    <w:rsid w:val="00FA35F2"/>
    <w:rsid w:val="00FA7B33"/>
    <w:rsid w:val="00FA7DA1"/>
    <w:rsid w:val="00FB3859"/>
    <w:rsid w:val="00FB4B99"/>
    <w:rsid w:val="00FB4C6F"/>
    <w:rsid w:val="00FB4D20"/>
    <w:rsid w:val="00FB5B93"/>
    <w:rsid w:val="00FB6E12"/>
    <w:rsid w:val="00FB796D"/>
    <w:rsid w:val="00FC2005"/>
    <w:rsid w:val="00FC294E"/>
    <w:rsid w:val="00FC376C"/>
    <w:rsid w:val="00FC3773"/>
    <w:rsid w:val="00FD1A65"/>
    <w:rsid w:val="00FD2929"/>
    <w:rsid w:val="00FD3D62"/>
    <w:rsid w:val="00FD4A2F"/>
    <w:rsid w:val="00FD5872"/>
    <w:rsid w:val="00FD67B9"/>
    <w:rsid w:val="00FD7146"/>
    <w:rsid w:val="00FD7BFE"/>
    <w:rsid w:val="00FE05DB"/>
    <w:rsid w:val="00FE1156"/>
    <w:rsid w:val="00FE25A3"/>
    <w:rsid w:val="00FE37B2"/>
    <w:rsid w:val="00FE47E8"/>
    <w:rsid w:val="00FE4EF4"/>
    <w:rsid w:val="00FE6D3D"/>
    <w:rsid w:val="00FE766F"/>
    <w:rsid w:val="00FF025A"/>
    <w:rsid w:val="00FF5C66"/>
    <w:rsid w:val="00FF7911"/>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8CC12"/>
  <w15:docId w15:val="{49E11D12-0041-4832-A3E9-CD4C88B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295"/>
    <w:pPr>
      <w:widowControl w:val="0"/>
      <w:jc w:val="both"/>
    </w:pPr>
    <w:rPr>
      <w:rFonts w:ascii="Century Gothic" w:eastAsia="ＭＳ 明朝" w:hAnsi="Century Gothic"/>
    </w:rPr>
  </w:style>
  <w:style w:type="paragraph" w:styleId="8">
    <w:name w:val="heading 8"/>
    <w:basedOn w:val="a"/>
    <w:link w:val="80"/>
    <w:uiPriority w:val="1"/>
    <w:qFormat/>
    <w:rsid w:val="00251E5F"/>
    <w:pPr>
      <w:autoSpaceDE w:val="0"/>
      <w:autoSpaceDN w:val="0"/>
      <w:ind w:left="452"/>
      <w:jc w:val="left"/>
      <w:outlineLvl w:val="7"/>
    </w:pPr>
    <w:rPr>
      <w:rFonts w:ascii="ＭＳ 明朝" w:hAnsi="ＭＳ 明朝" w:cs="ＭＳ 明朝"/>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B3"/>
    <w:pPr>
      <w:tabs>
        <w:tab w:val="center" w:pos="4252"/>
        <w:tab w:val="right" w:pos="8504"/>
      </w:tabs>
      <w:snapToGrid w:val="0"/>
    </w:pPr>
  </w:style>
  <w:style w:type="character" w:customStyle="1" w:styleId="a4">
    <w:name w:val="ヘッダー (文字)"/>
    <w:basedOn w:val="a0"/>
    <w:link w:val="a3"/>
    <w:uiPriority w:val="99"/>
    <w:rsid w:val="00EA7CB3"/>
    <w:rPr>
      <w:rFonts w:ascii="Century Gothic" w:eastAsia="ＭＳ 明朝" w:hAnsi="Century Gothic"/>
    </w:rPr>
  </w:style>
  <w:style w:type="paragraph" w:styleId="a5">
    <w:name w:val="footer"/>
    <w:basedOn w:val="a"/>
    <w:link w:val="a6"/>
    <w:uiPriority w:val="99"/>
    <w:unhideWhenUsed/>
    <w:rsid w:val="00EA7CB3"/>
    <w:pPr>
      <w:tabs>
        <w:tab w:val="center" w:pos="4252"/>
        <w:tab w:val="right" w:pos="8504"/>
      </w:tabs>
      <w:snapToGrid w:val="0"/>
    </w:pPr>
  </w:style>
  <w:style w:type="character" w:customStyle="1" w:styleId="a6">
    <w:name w:val="フッター (文字)"/>
    <w:basedOn w:val="a0"/>
    <w:link w:val="a5"/>
    <w:uiPriority w:val="99"/>
    <w:rsid w:val="00EA7CB3"/>
    <w:rPr>
      <w:rFonts w:ascii="Century Gothic" w:eastAsia="ＭＳ 明朝" w:hAnsi="Century Gothic"/>
    </w:rPr>
  </w:style>
  <w:style w:type="paragraph" w:styleId="a7">
    <w:name w:val="Date"/>
    <w:basedOn w:val="a"/>
    <w:next w:val="a"/>
    <w:link w:val="a8"/>
    <w:uiPriority w:val="99"/>
    <w:semiHidden/>
    <w:unhideWhenUsed/>
    <w:rsid w:val="00FD5872"/>
  </w:style>
  <w:style w:type="character" w:customStyle="1" w:styleId="a8">
    <w:name w:val="日付 (文字)"/>
    <w:basedOn w:val="a0"/>
    <w:link w:val="a7"/>
    <w:uiPriority w:val="99"/>
    <w:semiHidden/>
    <w:rsid w:val="00FD5872"/>
    <w:rPr>
      <w:rFonts w:ascii="Century Gothic" w:eastAsia="ＭＳ 明朝" w:hAnsi="Century Gothic"/>
    </w:rPr>
  </w:style>
  <w:style w:type="paragraph" w:styleId="a9">
    <w:name w:val="Body Text"/>
    <w:basedOn w:val="a"/>
    <w:link w:val="aa"/>
    <w:uiPriority w:val="1"/>
    <w:qFormat/>
    <w:rsid w:val="005125B7"/>
    <w:pPr>
      <w:autoSpaceDE w:val="0"/>
      <w:autoSpaceDN w:val="0"/>
      <w:jc w:val="left"/>
    </w:pPr>
    <w:rPr>
      <w:rFonts w:cs="ＭＳ 明朝"/>
      <w:kern w:val="0"/>
      <w:szCs w:val="21"/>
      <w:lang w:eastAsia="en-US"/>
    </w:rPr>
  </w:style>
  <w:style w:type="character" w:customStyle="1" w:styleId="aa">
    <w:name w:val="本文 (文字)"/>
    <w:basedOn w:val="a0"/>
    <w:link w:val="a9"/>
    <w:uiPriority w:val="1"/>
    <w:rsid w:val="005125B7"/>
    <w:rPr>
      <w:rFonts w:ascii="Century Gothic" w:eastAsia="ＭＳ 明朝" w:hAnsi="Century Gothic" w:cs="ＭＳ 明朝"/>
      <w:kern w:val="0"/>
      <w:szCs w:val="21"/>
      <w:lang w:eastAsia="en-US"/>
    </w:rPr>
  </w:style>
  <w:style w:type="table" w:customStyle="1" w:styleId="TableNormal">
    <w:name w:val="Table Normal"/>
    <w:uiPriority w:val="2"/>
    <w:semiHidden/>
    <w:unhideWhenUsed/>
    <w:qFormat/>
    <w:rsid w:val="00B35F5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5F5B"/>
    <w:pPr>
      <w:autoSpaceDE w:val="0"/>
      <w:autoSpaceDN w:val="0"/>
      <w:jc w:val="left"/>
    </w:pPr>
    <w:rPr>
      <w:rFonts w:ascii="ＭＳ 明朝" w:hAnsi="ＭＳ 明朝" w:cs="ＭＳ 明朝"/>
      <w:kern w:val="0"/>
      <w:sz w:val="22"/>
      <w:lang w:eastAsia="en-US"/>
    </w:rPr>
  </w:style>
  <w:style w:type="table" w:styleId="ab">
    <w:name w:val="Table Grid"/>
    <w:basedOn w:val="a1"/>
    <w:uiPriority w:val="59"/>
    <w:rsid w:val="00BB2467"/>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見出し 8 (文字)"/>
    <w:basedOn w:val="a0"/>
    <w:link w:val="8"/>
    <w:uiPriority w:val="1"/>
    <w:rsid w:val="00251E5F"/>
    <w:rPr>
      <w:rFonts w:ascii="ＭＳ 明朝" w:eastAsia="ＭＳ 明朝" w:hAnsi="ＭＳ 明朝" w:cs="ＭＳ 明朝"/>
      <w:b/>
      <w:bCs/>
      <w:kern w:val="0"/>
      <w:szCs w:val="21"/>
      <w:lang w:eastAsia="en-US"/>
    </w:rPr>
  </w:style>
  <w:style w:type="paragraph" w:styleId="2">
    <w:name w:val="Body Text Indent 2"/>
    <w:basedOn w:val="a"/>
    <w:link w:val="20"/>
    <w:uiPriority w:val="99"/>
    <w:semiHidden/>
    <w:unhideWhenUsed/>
    <w:rsid w:val="00E010DF"/>
    <w:pPr>
      <w:spacing w:line="480" w:lineRule="auto"/>
      <w:ind w:leftChars="400" w:left="851"/>
    </w:pPr>
  </w:style>
  <w:style w:type="character" w:customStyle="1" w:styleId="20">
    <w:name w:val="本文インデント 2 (文字)"/>
    <w:basedOn w:val="a0"/>
    <w:link w:val="2"/>
    <w:uiPriority w:val="99"/>
    <w:semiHidden/>
    <w:rsid w:val="00E010DF"/>
    <w:rPr>
      <w:rFonts w:ascii="Century Gothic" w:eastAsia="ＭＳ 明朝" w:hAnsi="Century Gothic"/>
    </w:rPr>
  </w:style>
  <w:style w:type="character" w:styleId="ac">
    <w:name w:val="Hyperlink"/>
    <w:basedOn w:val="a0"/>
    <w:uiPriority w:val="99"/>
    <w:unhideWhenUsed/>
    <w:rsid w:val="005F1726"/>
    <w:rPr>
      <w:color w:val="0563C1" w:themeColor="hyperlink"/>
      <w:u w:val="single"/>
    </w:rPr>
  </w:style>
  <w:style w:type="character" w:customStyle="1" w:styleId="1">
    <w:name w:val="未解決のメンション1"/>
    <w:basedOn w:val="a0"/>
    <w:uiPriority w:val="99"/>
    <w:semiHidden/>
    <w:unhideWhenUsed/>
    <w:rsid w:val="005F1726"/>
    <w:rPr>
      <w:color w:val="808080"/>
      <w:shd w:val="clear" w:color="auto" w:fill="E6E6E6"/>
    </w:rPr>
  </w:style>
  <w:style w:type="character" w:customStyle="1" w:styleId="articletitle">
    <w:name w:val="articletitle"/>
    <w:basedOn w:val="a0"/>
    <w:rsid w:val="001571D5"/>
  </w:style>
  <w:style w:type="character" w:customStyle="1" w:styleId="paragraphnum">
    <w:name w:val="paragraphnum"/>
    <w:basedOn w:val="a0"/>
    <w:rsid w:val="001571D5"/>
  </w:style>
  <w:style w:type="paragraph" w:styleId="ad">
    <w:name w:val="footnote text"/>
    <w:basedOn w:val="a"/>
    <w:link w:val="ae"/>
    <w:uiPriority w:val="99"/>
    <w:rsid w:val="007B3723"/>
    <w:pPr>
      <w:snapToGrid w:val="0"/>
      <w:jc w:val="left"/>
    </w:pPr>
    <w:rPr>
      <w:rFonts w:eastAsia="HG丸ｺﾞｼｯｸM-PRO" w:cs="Times New Roman"/>
      <w:sz w:val="20"/>
      <w:szCs w:val="20"/>
    </w:rPr>
  </w:style>
  <w:style w:type="character" w:customStyle="1" w:styleId="ae">
    <w:name w:val="脚注文字列 (文字)"/>
    <w:basedOn w:val="a0"/>
    <w:link w:val="ad"/>
    <w:uiPriority w:val="99"/>
    <w:rsid w:val="007B3723"/>
    <w:rPr>
      <w:rFonts w:ascii="Century Gothic" w:eastAsia="HG丸ｺﾞｼｯｸM-PRO" w:hAnsi="Century Gothic" w:cs="Times New Roman"/>
      <w:sz w:val="20"/>
      <w:szCs w:val="20"/>
    </w:rPr>
  </w:style>
  <w:style w:type="character" w:styleId="af">
    <w:name w:val="footnote reference"/>
    <w:basedOn w:val="a0"/>
    <w:uiPriority w:val="99"/>
    <w:rsid w:val="007B3723"/>
    <w:rPr>
      <w:vertAlign w:val="superscript"/>
    </w:rPr>
  </w:style>
  <w:style w:type="paragraph" w:styleId="af0">
    <w:name w:val="List Paragraph"/>
    <w:basedOn w:val="a"/>
    <w:uiPriority w:val="34"/>
    <w:qFormat/>
    <w:rsid w:val="002061F4"/>
    <w:pPr>
      <w:ind w:leftChars="400" w:left="840"/>
    </w:pPr>
    <w:rPr>
      <w:rFonts w:eastAsiaTheme="minorEastAsia"/>
      <w:sz w:val="24"/>
    </w:rPr>
  </w:style>
  <w:style w:type="character" w:styleId="af1">
    <w:name w:val="Unresolved Mention"/>
    <w:basedOn w:val="a0"/>
    <w:uiPriority w:val="99"/>
    <w:semiHidden/>
    <w:unhideWhenUsed/>
    <w:rsid w:val="00BB2467"/>
    <w:rPr>
      <w:color w:val="605E5C"/>
      <w:shd w:val="clear" w:color="auto" w:fill="E1DFDD"/>
    </w:rPr>
  </w:style>
  <w:style w:type="character" w:styleId="af2">
    <w:name w:val="FollowedHyperlink"/>
    <w:basedOn w:val="a0"/>
    <w:uiPriority w:val="99"/>
    <w:semiHidden/>
    <w:unhideWhenUsed/>
    <w:rsid w:val="00BB2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048">
      <w:bodyDiv w:val="1"/>
      <w:marLeft w:val="0"/>
      <w:marRight w:val="0"/>
      <w:marTop w:val="0"/>
      <w:marBottom w:val="0"/>
      <w:divBdr>
        <w:top w:val="none" w:sz="0" w:space="0" w:color="auto"/>
        <w:left w:val="none" w:sz="0" w:space="0" w:color="auto"/>
        <w:bottom w:val="none" w:sz="0" w:space="0" w:color="auto"/>
        <w:right w:val="none" w:sz="0" w:space="0" w:color="auto"/>
      </w:divBdr>
    </w:div>
    <w:div w:id="79833862">
      <w:bodyDiv w:val="1"/>
      <w:marLeft w:val="0"/>
      <w:marRight w:val="0"/>
      <w:marTop w:val="0"/>
      <w:marBottom w:val="0"/>
      <w:divBdr>
        <w:top w:val="none" w:sz="0" w:space="0" w:color="auto"/>
        <w:left w:val="none" w:sz="0" w:space="0" w:color="auto"/>
        <w:bottom w:val="none" w:sz="0" w:space="0" w:color="auto"/>
        <w:right w:val="none" w:sz="0" w:space="0" w:color="auto"/>
      </w:divBdr>
    </w:div>
    <w:div w:id="185100038">
      <w:bodyDiv w:val="1"/>
      <w:marLeft w:val="0"/>
      <w:marRight w:val="0"/>
      <w:marTop w:val="0"/>
      <w:marBottom w:val="0"/>
      <w:divBdr>
        <w:top w:val="none" w:sz="0" w:space="0" w:color="auto"/>
        <w:left w:val="none" w:sz="0" w:space="0" w:color="auto"/>
        <w:bottom w:val="none" w:sz="0" w:space="0" w:color="auto"/>
        <w:right w:val="none" w:sz="0" w:space="0" w:color="auto"/>
      </w:divBdr>
    </w:div>
    <w:div w:id="250741158">
      <w:bodyDiv w:val="1"/>
      <w:marLeft w:val="0"/>
      <w:marRight w:val="0"/>
      <w:marTop w:val="0"/>
      <w:marBottom w:val="0"/>
      <w:divBdr>
        <w:top w:val="none" w:sz="0" w:space="0" w:color="auto"/>
        <w:left w:val="none" w:sz="0" w:space="0" w:color="auto"/>
        <w:bottom w:val="none" w:sz="0" w:space="0" w:color="auto"/>
        <w:right w:val="none" w:sz="0" w:space="0" w:color="auto"/>
      </w:divBdr>
    </w:div>
    <w:div w:id="482434069">
      <w:bodyDiv w:val="1"/>
      <w:marLeft w:val="0"/>
      <w:marRight w:val="0"/>
      <w:marTop w:val="0"/>
      <w:marBottom w:val="0"/>
      <w:divBdr>
        <w:top w:val="none" w:sz="0" w:space="0" w:color="auto"/>
        <w:left w:val="none" w:sz="0" w:space="0" w:color="auto"/>
        <w:bottom w:val="none" w:sz="0" w:space="0" w:color="auto"/>
        <w:right w:val="none" w:sz="0" w:space="0" w:color="auto"/>
      </w:divBdr>
    </w:div>
    <w:div w:id="670252442">
      <w:bodyDiv w:val="1"/>
      <w:marLeft w:val="0"/>
      <w:marRight w:val="0"/>
      <w:marTop w:val="0"/>
      <w:marBottom w:val="0"/>
      <w:divBdr>
        <w:top w:val="none" w:sz="0" w:space="0" w:color="auto"/>
        <w:left w:val="none" w:sz="0" w:space="0" w:color="auto"/>
        <w:bottom w:val="none" w:sz="0" w:space="0" w:color="auto"/>
        <w:right w:val="none" w:sz="0" w:space="0" w:color="auto"/>
      </w:divBdr>
    </w:div>
    <w:div w:id="767310772">
      <w:bodyDiv w:val="1"/>
      <w:marLeft w:val="0"/>
      <w:marRight w:val="0"/>
      <w:marTop w:val="0"/>
      <w:marBottom w:val="0"/>
      <w:divBdr>
        <w:top w:val="none" w:sz="0" w:space="0" w:color="auto"/>
        <w:left w:val="none" w:sz="0" w:space="0" w:color="auto"/>
        <w:bottom w:val="none" w:sz="0" w:space="0" w:color="auto"/>
        <w:right w:val="none" w:sz="0" w:space="0" w:color="auto"/>
      </w:divBdr>
    </w:div>
    <w:div w:id="1209951045">
      <w:bodyDiv w:val="1"/>
      <w:marLeft w:val="0"/>
      <w:marRight w:val="0"/>
      <w:marTop w:val="0"/>
      <w:marBottom w:val="0"/>
      <w:divBdr>
        <w:top w:val="none" w:sz="0" w:space="0" w:color="auto"/>
        <w:left w:val="none" w:sz="0" w:space="0" w:color="auto"/>
        <w:bottom w:val="none" w:sz="0" w:space="0" w:color="auto"/>
        <w:right w:val="none" w:sz="0" w:space="0" w:color="auto"/>
      </w:divBdr>
    </w:div>
    <w:div w:id="1231767196">
      <w:bodyDiv w:val="1"/>
      <w:marLeft w:val="0"/>
      <w:marRight w:val="0"/>
      <w:marTop w:val="0"/>
      <w:marBottom w:val="0"/>
      <w:divBdr>
        <w:top w:val="none" w:sz="0" w:space="0" w:color="auto"/>
        <w:left w:val="none" w:sz="0" w:space="0" w:color="auto"/>
        <w:bottom w:val="none" w:sz="0" w:space="0" w:color="auto"/>
        <w:right w:val="none" w:sz="0" w:space="0" w:color="auto"/>
      </w:divBdr>
    </w:div>
    <w:div w:id="1289892414">
      <w:bodyDiv w:val="1"/>
      <w:marLeft w:val="0"/>
      <w:marRight w:val="0"/>
      <w:marTop w:val="0"/>
      <w:marBottom w:val="0"/>
      <w:divBdr>
        <w:top w:val="none" w:sz="0" w:space="0" w:color="auto"/>
        <w:left w:val="none" w:sz="0" w:space="0" w:color="auto"/>
        <w:bottom w:val="none" w:sz="0" w:space="0" w:color="auto"/>
        <w:right w:val="none" w:sz="0" w:space="0" w:color="auto"/>
      </w:divBdr>
    </w:div>
    <w:div w:id="1506365076">
      <w:bodyDiv w:val="1"/>
      <w:marLeft w:val="0"/>
      <w:marRight w:val="0"/>
      <w:marTop w:val="0"/>
      <w:marBottom w:val="0"/>
      <w:divBdr>
        <w:top w:val="none" w:sz="0" w:space="0" w:color="auto"/>
        <w:left w:val="none" w:sz="0" w:space="0" w:color="auto"/>
        <w:bottom w:val="none" w:sz="0" w:space="0" w:color="auto"/>
        <w:right w:val="none" w:sz="0" w:space="0" w:color="auto"/>
      </w:divBdr>
    </w:div>
    <w:div w:id="1548099730">
      <w:bodyDiv w:val="1"/>
      <w:marLeft w:val="0"/>
      <w:marRight w:val="0"/>
      <w:marTop w:val="0"/>
      <w:marBottom w:val="0"/>
      <w:divBdr>
        <w:top w:val="none" w:sz="0" w:space="0" w:color="auto"/>
        <w:left w:val="none" w:sz="0" w:space="0" w:color="auto"/>
        <w:bottom w:val="none" w:sz="0" w:space="0" w:color="auto"/>
        <w:right w:val="none" w:sz="0" w:space="0" w:color="auto"/>
      </w:divBdr>
    </w:div>
    <w:div w:id="1880775339">
      <w:bodyDiv w:val="1"/>
      <w:marLeft w:val="0"/>
      <w:marRight w:val="0"/>
      <w:marTop w:val="0"/>
      <w:marBottom w:val="0"/>
      <w:divBdr>
        <w:top w:val="none" w:sz="0" w:space="0" w:color="auto"/>
        <w:left w:val="none" w:sz="0" w:space="0" w:color="auto"/>
        <w:bottom w:val="none" w:sz="0" w:space="0" w:color="auto"/>
        <w:right w:val="none" w:sz="0" w:space="0" w:color="auto"/>
      </w:divBdr>
      <w:divsChild>
        <w:div w:id="432484131">
          <w:marLeft w:val="0"/>
          <w:marRight w:val="0"/>
          <w:marTop w:val="0"/>
          <w:marBottom w:val="0"/>
          <w:divBdr>
            <w:top w:val="none" w:sz="0" w:space="0" w:color="auto"/>
            <w:left w:val="none" w:sz="0" w:space="0" w:color="auto"/>
            <w:bottom w:val="none" w:sz="0" w:space="0" w:color="auto"/>
            <w:right w:val="none" w:sz="0" w:space="0" w:color="auto"/>
          </w:divBdr>
          <w:divsChild>
            <w:div w:id="504629633">
              <w:marLeft w:val="0"/>
              <w:marRight w:val="0"/>
              <w:marTop w:val="0"/>
              <w:marBottom w:val="0"/>
              <w:divBdr>
                <w:top w:val="none" w:sz="0" w:space="0" w:color="auto"/>
                <w:left w:val="none" w:sz="0" w:space="0" w:color="auto"/>
                <w:bottom w:val="none" w:sz="0" w:space="0" w:color="auto"/>
                <w:right w:val="none" w:sz="0" w:space="0" w:color="auto"/>
              </w:divBdr>
              <w:divsChild>
                <w:div w:id="155463551">
                  <w:marLeft w:val="0"/>
                  <w:marRight w:val="0"/>
                  <w:marTop w:val="0"/>
                  <w:marBottom w:val="0"/>
                  <w:divBdr>
                    <w:top w:val="none" w:sz="0" w:space="0" w:color="auto"/>
                    <w:left w:val="none" w:sz="0" w:space="0" w:color="auto"/>
                    <w:bottom w:val="none" w:sz="0" w:space="0" w:color="auto"/>
                    <w:right w:val="none" w:sz="0" w:space="0" w:color="auto"/>
                  </w:divBdr>
                  <w:divsChild>
                    <w:div w:id="229198330">
                      <w:marLeft w:val="0"/>
                      <w:marRight w:val="0"/>
                      <w:marTop w:val="0"/>
                      <w:marBottom w:val="0"/>
                      <w:divBdr>
                        <w:top w:val="single" w:sz="6" w:space="0" w:color="auto"/>
                        <w:left w:val="none" w:sz="0" w:space="0" w:color="auto"/>
                        <w:bottom w:val="none" w:sz="0" w:space="0" w:color="auto"/>
                        <w:right w:val="none" w:sz="0" w:space="0" w:color="auto"/>
                      </w:divBdr>
                      <w:divsChild>
                        <w:div w:id="1147212017">
                          <w:marLeft w:val="0"/>
                          <w:marRight w:val="0"/>
                          <w:marTop w:val="0"/>
                          <w:marBottom w:val="0"/>
                          <w:divBdr>
                            <w:top w:val="none" w:sz="0" w:space="0" w:color="auto"/>
                            <w:left w:val="none" w:sz="0" w:space="0" w:color="auto"/>
                            <w:bottom w:val="none" w:sz="0" w:space="0" w:color="auto"/>
                            <w:right w:val="none" w:sz="0" w:space="0" w:color="auto"/>
                          </w:divBdr>
                          <w:divsChild>
                            <w:div w:id="105589918">
                              <w:marLeft w:val="0"/>
                              <w:marRight w:val="0"/>
                              <w:marTop w:val="0"/>
                              <w:marBottom w:val="0"/>
                              <w:divBdr>
                                <w:top w:val="none" w:sz="0" w:space="0" w:color="auto"/>
                                <w:left w:val="none" w:sz="0" w:space="0" w:color="auto"/>
                                <w:bottom w:val="none" w:sz="0" w:space="0" w:color="auto"/>
                                <w:right w:val="none" w:sz="0" w:space="0" w:color="auto"/>
                              </w:divBdr>
                              <w:divsChild>
                                <w:div w:id="1626232198">
                                  <w:marLeft w:val="0"/>
                                  <w:marRight w:val="0"/>
                                  <w:marTop w:val="0"/>
                                  <w:marBottom w:val="0"/>
                                  <w:divBdr>
                                    <w:top w:val="none" w:sz="0" w:space="0" w:color="auto"/>
                                    <w:left w:val="none" w:sz="0" w:space="0" w:color="auto"/>
                                    <w:bottom w:val="none" w:sz="0" w:space="0" w:color="auto"/>
                                    <w:right w:val="none" w:sz="0" w:space="0" w:color="auto"/>
                                  </w:divBdr>
                                  <w:divsChild>
                                    <w:div w:id="2115396170">
                                      <w:marLeft w:val="0"/>
                                      <w:marRight w:val="0"/>
                                      <w:marTop w:val="0"/>
                                      <w:marBottom w:val="0"/>
                                      <w:divBdr>
                                        <w:top w:val="none" w:sz="0" w:space="0" w:color="auto"/>
                                        <w:left w:val="none" w:sz="0" w:space="0" w:color="auto"/>
                                        <w:bottom w:val="none" w:sz="0" w:space="0" w:color="auto"/>
                                        <w:right w:val="none" w:sz="0" w:space="0" w:color="auto"/>
                                      </w:divBdr>
                                      <w:divsChild>
                                        <w:div w:id="608709104">
                                          <w:marLeft w:val="0"/>
                                          <w:marRight w:val="0"/>
                                          <w:marTop w:val="0"/>
                                          <w:marBottom w:val="0"/>
                                          <w:divBdr>
                                            <w:top w:val="none" w:sz="0" w:space="0" w:color="auto"/>
                                            <w:left w:val="none" w:sz="0" w:space="0" w:color="auto"/>
                                            <w:bottom w:val="none" w:sz="0" w:space="0" w:color="auto"/>
                                            <w:right w:val="none" w:sz="0" w:space="0" w:color="auto"/>
                                          </w:divBdr>
                                          <w:divsChild>
                                            <w:div w:id="1793863104">
                                              <w:marLeft w:val="0"/>
                                              <w:marRight w:val="0"/>
                                              <w:marTop w:val="0"/>
                                              <w:marBottom w:val="0"/>
                                              <w:divBdr>
                                                <w:top w:val="none" w:sz="0" w:space="0" w:color="auto"/>
                                                <w:left w:val="none" w:sz="0" w:space="0" w:color="auto"/>
                                                <w:bottom w:val="none" w:sz="0" w:space="0" w:color="auto"/>
                                                <w:right w:val="none" w:sz="0" w:space="0" w:color="auto"/>
                                              </w:divBdr>
                                              <w:divsChild>
                                                <w:div w:id="502358941">
                                                  <w:marLeft w:val="0"/>
                                                  <w:marRight w:val="0"/>
                                                  <w:marTop w:val="0"/>
                                                  <w:marBottom w:val="0"/>
                                                  <w:divBdr>
                                                    <w:top w:val="none" w:sz="0" w:space="0" w:color="auto"/>
                                                    <w:left w:val="none" w:sz="0" w:space="0" w:color="auto"/>
                                                    <w:bottom w:val="none" w:sz="0" w:space="0" w:color="auto"/>
                                                    <w:right w:val="none" w:sz="0" w:space="0" w:color="auto"/>
                                                  </w:divBdr>
                                                </w:div>
                                                <w:div w:id="871262428">
                                                  <w:marLeft w:val="0"/>
                                                  <w:marRight w:val="0"/>
                                                  <w:marTop w:val="0"/>
                                                  <w:marBottom w:val="0"/>
                                                  <w:divBdr>
                                                    <w:top w:val="none" w:sz="0" w:space="0" w:color="auto"/>
                                                    <w:left w:val="none" w:sz="0" w:space="0" w:color="auto"/>
                                                    <w:bottom w:val="none" w:sz="0" w:space="0" w:color="auto"/>
                                                    <w:right w:val="none" w:sz="0" w:space="0" w:color="auto"/>
                                                  </w:divBdr>
                                                  <w:divsChild>
                                                    <w:div w:id="544297477">
                                                      <w:marLeft w:val="0"/>
                                                      <w:marRight w:val="0"/>
                                                      <w:marTop w:val="0"/>
                                                      <w:marBottom w:val="0"/>
                                                      <w:divBdr>
                                                        <w:top w:val="none" w:sz="0" w:space="0" w:color="auto"/>
                                                        <w:left w:val="none" w:sz="0" w:space="0" w:color="auto"/>
                                                        <w:bottom w:val="none" w:sz="0" w:space="0" w:color="auto"/>
                                                        <w:right w:val="none" w:sz="0" w:space="0" w:color="auto"/>
                                                      </w:divBdr>
                                                    </w:div>
                                                  </w:divsChild>
                                                </w:div>
                                                <w:div w:id="1346132761">
                                                  <w:marLeft w:val="0"/>
                                                  <w:marRight w:val="0"/>
                                                  <w:marTop w:val="0"/>
                                                  <w:marBottom w:val="0"/>
                                                  <w:divBdr>
                                                    <w:top w:val="none" w:sz="0" w:space="0" w:color="auto"/>
                                                    <w:left w:val="none" w:sz="0" w:space="0" w:color="auto"/>
                                                    <w:bottom w:val="none" w:sz="0" w:space="0" w:color="auto"/>
                                                    <w:right w:val="none" w:sz="0" w:space="0" w:color="auto"/>
                                                  </w:divBdr>
                                                  <w:divsChild>
                                                    <w:div w:id="17028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0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kyoin/menkyo/shisatu.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xt.go.jp/a_menu/shotou/kyoin/menkyo/shisatu/1420159_000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xt.go.jp/b_menu/shingi/chukyo/chukyo3/002/siryo/attach/1298620.htm" TargetMode="External"/><Relationship Id="rId4" Type="http://schemas.openxmlformats.org/officeDocument/2006/relationships/webSettings" Target="webSettings.xml"/><Relationship Id="rId9" Type="http://schemas.openxmlformats.org/officeDocument/2006/relationships/hyperlink" Target="https://www.mext.go.jp/b_menu/shingi/chukyo/chukyo3/002/siryo/attach/1280005.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小野紗綾子</dc:creator>
  <cp:keywords/>
  <dc:description/>
  <cp:lastModifiedBy>小野 勝士</cp:lastModifiedBy>
  <cp:revision>9</cp:revision>
  <dcterms:created xsi:type="dcterms:W3CDTF">2022-03-20T10:01:00Z</dcterms:created>
  <dcterms:modified xsi:type="dcterms:W3CDTF">2023-02-05T19:57:00Z</dcterms:modified>
</cp:coreProperties>
</file>