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22" w:rsidRPr="00514FF2" w:rsidRDefault="00514FF2" w:rsidP="00514FF2">
      <w:pPr>
        <w:jc w:val="center"/>
        <w:rPr>
          <w:rFonts w:ascii="ＭＳ ゴシック" w:eastAsia="ＭＳ ゴシック" w:hAnsi="ＭＳ ゴシック"/>
          <w:sz w:val="24"/>
          <w:szCs w:val="24"/>
        </w:rPr>
      </w:pPr>
      <w:r w:rsidRPr="00514FF2">
        <w:rPr>
          <w:rFonts w:ascii="ＭＳ ゴシック" w:eastAsia="ＭＳ ゴシック" w:hAnsi="ＭＳ ゴシック" w:hint="eastAsia"/>
          <w:sz w:val="24"/>
          <w:szCs w:val="24"/>
        </w:rPr>
        <w:t>免許法施行規則第１０条の２・３</w:t>
      </w:r>
    </w:p>
    <w:p w:rsidR="00514FF2" w:rsidRDefault="00514FF2"/>
    <w:tbl>
      <w:tblPr>
        <w:tblStyle w:val="a7"/>
        <w:tblW w:w="0" w:type="auto"/>
        <w:tblLook w:val="04A0" w:firstRow="1" w:lastRow="0" w:firstColumn="1" w:lastColumn="0" w:noHBand="0" w:noVBand="1"/>
      </w:tblPr>
      <w:tblGrid>
        <w:gridCol w:w="9060"/>
      </w:tblGrid>
      <w:tr w:rsidR="00D334EF" w:rsidTr="00D334EF">
        <w:tc>
          <w:tcPr>
            <w:tcW w:w="9060" w:type="dxa"/>
          </w:tcPr>
          <w:p w:rsidR="00D334EF" w:rsidRPr="00D334EF" w:rsidRDefault="00D334EF" w:rsidP="00D334EF">
            <w:pPr>
              <w:ind w:left="141" w:hangingChars="67" w:hanging="141"/>
              <w:rPr>
                <w:rFonts w:hint="eastAsia"/>
              </w:rPr>
            </w:pPr>
            <w:r>
              <w:rPr>
                <w:rFonts w:hint="eastAsia"/>
              </w:rPr>
              <w:t>第</w:t>
            </w:r>
            <w:r>
              <w:rPr>
                <w:rFonts w:hint="eastAsia"/>
              </w:rPr>
              <w:t>1</w:t>
            </w:r>
            <w:r>
              <w:t>0</w:t>
            </w:r>
            <w:r>
              <w:rPr>
                <w:rFonts w:hint="eastAsia"/>
              </w:rPr>
              <w:t>条の</w:t>
            </w:r>
            <w:r>
              <w:rPr>
                <w:rFonts w:hint="eastAsia"/>
              </w:rPr>
              <w:t>2</w:t>
            </w:r>
            <w:r>
              <w:rPr>
                <w:rFonts w:hint="eastAsia"/>
              </w:rPr>
              <w:t xml:space="preserve">　幼稚園、小学校、中学校若しくは特別支援学校の教諭、養護教諭若しくは栄養教諭の一種免許状若しくは二種免許状を有する者若しくは高等学校教諭の一種免許状を有する者又はこれらの免許状に係る所要資格を得ている者が、免許法別表第</w:t>
            </w:r>
            <w:r>
              <w:rPr>
                <w:rFonts w:hint="eastAsia"/>
              </w:rPr>
              <w:t>1</w:t>
            </w:r>
            <w:r>
              <w:rPr>
                <w:rFonts w:hint="eastAsia"/>
              </w:rPr>
              <w:t>、別表第</w:t>
            </w:r>
            <w:r>
              <w:rPr>
                <w:rFonts w:hint="eastAsia"/>
              </w:rPr>
              <w:t>2</w:t>
            </w:r>
            <w:r>
              <w:rPr>
                <w:rFonts w:hint="eastAsia"/>
              </w:rPr>
              <w:t>又は別表第</w:t>
            </w:r>
            <w:r>
              <w:rPr>
                <w:rFonts w:hint="eastAsia"/>
              </w:rPr>
              <w:t>2</w:t>
            </w:r>
            <w:r>
              <w:rPr>
                <w:rFonts w:hint="eastAsia"/>
              </w:rPr>
              <w:t>の</w:t>
            </w:r>
            <w:r>
              <w:rPr>
                <w:rFonts w:hint="eastAsia"/>
              </w:rPr>
              <w:t>2</w:t>
            </w:r>
            <w:r>
              <w:rPr>
                <w:rFonts w:hint="eastAsia"/>
              </w:rPr>
              <w:t>の規定により、それぞれの専修免許状又は一種免許状の授与を受けようとするときは、これらの別表の専修免許状又は一種免許状に係る第三欄に定める単位数のうちその者が有し又は所要資格を得ている一種免許状又は二種免許状に係る第三欄に定める単位数は、既に修得したものとみなす。</w:t>
            </w:r>
          </w:p>
        </w:tc>
      </w:tr>
    </w:tbl>
    <w:p w:rsidR="00D334EF" w:rsidRDefault="00D334EF" w:rsidP="00514FF2"/>
    <w:p w:rsidR="00CE7813" w:rsidRDefault="00CE7813" w:rsidP="00514FF2">
      <w:pPr>
        <w:rPr>
          <w:rFonts w:hint="eastAsia"/>
        </w:rPr>
      </w:pPr>
      <w:r>
        <w:rPr>
          <w:rFonts w:hint="eastAsia"/>
        </w:rPr>
        <w:t>■適用対象</w:t>
      </w:r>
    </w:p>
    <w:p w:rsidR="00D334EF" w:rsidRDefault="00D334EF" w:rsidP="00CE7813">
      <w:pPr>
        <w:ind w:leftChars="135" w:left="283" w:firstLineChars="100" w:firstLine="210"/>
      </w:pPr>
      <w:r>
        <w:rPr>
          <w:rFonts w:hint="eastAsia"/>
        </w:rPr>
        <w:t>一種免、二種免を取得済の者または一種免、二種免の所要資格を得た者（基礎資格＋</w:t>
      </w:r>
      <w:r>
        <w:rPr>
          <w:rFonts w:hint="eastAsia"/>
        </w:rPr>
        <w:t>6</w:t>
      </w:r>
      <w:r>
        <w:t>6</w:t>
      </w:r>
      <w:r>
        <w:rPr>
          <w:rFonts w:hint="eastAsia"/>
        </w:rPr>
        <w:t>条の</w:t>
      </w:r>
      <w:r>
        <w:rPr>
          <w:rFonts w:hint="eastAsia"/>
        </w:rPr>
        <w:t>6</w:t>
      </w:r>
      <w:r w:rsidR="004126A3">
        <w:rPr>
          <w:rFonts w:hint="eastAsia"/>
        </w:rPr>
        <w:t>の科目</w:t>
      </w:r>
      <w:r>
        <w:rPr>
          <w:rFonts w:hint="eastAsia"/>
        </w:rPr>
        <w:t>以外の単位すべて修得済の状態の者）</w:t>
      </w:r>
      <w:r w:rsidR="007261F5">
        <w:rPr>
          <w:rFonts w:hint="eastAsia"/>
        </w:rPr>
        <w:t>〈どの別表で取得または所要資格を得たかは問わない〉</w:t>
      </w:r>
      <w:r w:rsidR="00F574CF">
        <w:rPr>
          <w:rFonts w:hint="eastAsia"/>
        </w:rPr>
        <w:t>で</w:t>
      </w:r>
      <w:r w:rsidR="007261F5">
        <w:rPr>
          <w:rFonts w:hint="eastAsia"/>
        </w:rPr>
        <w:t>別表第</w:t>
      </w:r>
      <w:r w:rsidR="007261F5">
        <w:rPr>
          <w:rFonts w:hint="eastAsia"/>
        </w:rPr>
        <w:t>1</w:t>
      </w:r>
      <w:r w:rsidR="007261F5">
        <w:rPr>
          <w:rFonts w:hint="eastAsia"/>
        </w:rPr>
        <w:t>、別表第</w:t>
      </w:r>
      <w:r w:rsidR="007261F5">
        <w:rPr>
          <w:rFonts w:hint="eastAsia"/>
        </w:rPr>
        <w:t>2</w:t>
      </w:r>
      <w:r w:rsidR="007261F5">
        <w:rPr>
          <w:rFonts w:hint="eastAsia"/>
        </w:rPr>
        <w:t>又は別表第</w:t>
      </w:r>
      <w:r w:rsidR="007261F5">
        <w:rPr>
          <w:rFonts w:hint="eastAsia"/>
        </w:rPr>
        <w:t>2</w:t>
      </w:r>
      <w:r w:rsidR="007261F5">
        <w:rPr>
          <w:rFonts w:hint="eastAsia"/>
        </w:rPr>
        <w:t>の</w:t>
      </w:r>
      <w:r w:rsidR="007261F5">
        <w:rPr>
          <w:rFonts w:hint="eastAsia"/>
        </w:rPr>
        <w:t>2</w:t>
      </w:r>
      <w:r w:rsidR="007261F5">
        <w:rPr>
          <w:rFonts w:hint="eastAsia"/>
        </w:rPr>
        <w:t>の規定により、それぞれの専修免許状又は一種免許状の授与</w:t>
      </w:r>
      <w:r w:rsidR="007261F5">
        <w:rPr>
          <w:rFonts w:hint="eastAsia"/>
        </w:rPr>
        <w:t>を受けようとする者。</w:t>
      </w:r>
    </w:p>
    <w:p w:rsidR="00724E06" w:rsidRDefault="00724E06" w:rsidP="00CE7813">
      <w:pPr>
        <w:ind w:leftChars="135" w:left="283" w:firstLineChars="100" w:firstLine="210"/>
        <w:rPr>
          <w:rFonts w:hint="eastAsia"/>
        </w:rPr>
      </w:pPr>
    </w:p>
    <w:p w:rsidR="00CE7813" w:rsidRDefault="00CE7813" w:rsidP="00514FF2">
      <w:r>
        <w:rPr>
          <w:rFonts w:hint="eastAsia"/>
        </w:rPr>
        <w:t>■効果</w:t>
      </w:r>
    </w:p>
    <w:p w:rsidR="00CE7813" w:rsidRPr="00CE7813" w:rsidRDefault="006943D4" w:rsidP="00CE7813">
      <w:pPr>
        <w:ind w:leftChars="135" w:left="283" w:firstLineChars="100" w:firstLine="210"/>
        <w:rPr>
          <w:rFonts w:hint="eastAsia"/>
        </w:rPr>
      </w:pPr>
      <w:r>
        <w:rPr>
          <w:rFonts w:hint="eastAsia"/>
        </w:rPr>
        <w:t>専修免を取得する場合の一種免に係る</w:t>
      </w:r>
      <w:r>
        <w:rPr>
          <w:rFonts w:hint="eastAsia"/>
        </w:rPr>
        <w:t>別表第</w:t>
      </w:r>
      <w:r>
        <w:rPr>
          <w:rFonts w:hint="eastAsia"/>
        </w:rPr>
        <w:t>1</w:t>
      </w:r>
      <w:r>
        <w:rPr>
          <w:rFonts w:hint="eastAsia"/>
        </w:rPr>
        <w:t>、別表第</w:t>
      </w:r>
      <w:r>
        <w:rPr>
          <w:rFonts w:hint="eastAsia"/>
        </w:rPr>
        <w:t>2</w:t>
      </w:r>
      <w:r>
        <w:rPr>
          <w:rFonts w:hint="eastAsia"/>
        </w:rPr>
        <w:t>又は別表第</w:t>
      </w:r>
      <w:r>
        <w:rPr>
          <w:rFonts w:hint="eastAsia"/>
        </w:rPr>
        <w:t>2</w:t>
      </w:r>
      <w:r>
        <w:rPr>
          <w:rFonts w:hint="eastAsia"/>
        </w:rPr>
        <w:t>の</w:t>
      </w:r>
      <w:r>
        <w:rPr>
          <w:rFonts w:hint="eastAsia"/>
        </w:rPr>
        <w:t>2</w:t>
      </w:r>
      <w:r>
        <w:rPr>
          <w:rFonts w:hint="eastAsia"/>
        </w:rPr>
        <w:t>の第三欄に定める単位数</w:t>
      </w:r>
      <w:r>
        <w:rPr>
          <w:rFonts w:hint="eastAsia"/>
        </w:rPr>
        <w:t>、一種免を取得する場合の</w:t>
      </w:r>
      <w:r w:rsidR="00CE7813">
        <w:rPr>
          <w:rFonts w:hint="eastAsia"/>
        </w:rPr>
        <w:t>二種免に係る</w:t>
      </w:r>
      <w:r w:rsidR="00CE7813">
        <w:rPr>
          <w:rFonts w:hint="eastAsia"/>
        </w:rPr>
        <w:t>別表第</w:t>
      </w:r>
      <w:r w:rsidR="00CE7813">
        <w:rPr>
          <w:rFonts w:hint="eastAsia"/>
        </w:rPr>
        <w:t>1</w:t>
      </w:r>
      <w:r w:rsidR="00CE7813">
        <w:rPr>
          <w:rFonts w:hint="eastAsia"/>
        </w:rPr>
        <w:t>、</w:t>
      </w:r>
      <w:r w:rsidR="00CE7813">
        <w:rPr>
          <w:rFonts w:hint="eastAsia"/>
        </w:rPr>
        <w:t>別表第</w:t>
      </w:r>
      <w:r w:rsidR="00CE7813">
        <w:rPr>
          <w:rFonts w:hint="eastAsia"/>
        </w:rPr>
        <w:t>2</w:t>
      </w:r>
      <w:r w:rsidR="00CE7813">
        <w:rPr>
          <w:rFonts w:hint="eastAsia"/>
        </w:rPr>
        <w:t>又は別表第</w:t>
      </w:r>
      <w:r w:rsidR="00CE7813">
        <w:rPr>
          <w:rFonts w:hint="eastAsia"/>
        </w:rPr>
        <w:t>2</w:t>
      </w:r>
      <w:r w:rsidR="00CE7813">
        <w:rPr>
          <w:rFonts w:hint="eastAsia"/>
        </w:rPr>
        <w:t>の</w:t>
      </w:r>
      <w:r w:rsidR="00CE7813">
        <w:rPr>
          <w:rFonts w:hint="eastAsia"/>
        </w:rPr>
        <w:t>2</w:t>
      </w:r>
      <w:r w:rsidR="00CE7813">
        <w:rPr>
          <w:rFonts w:hint="eastAsia"/>
        </w:rPr>
        <w:t>の</w:t>
      </w:r>
      <w:r w:rsidR="00CE7813">
        <w:rPr>
          <w:rFonts w:hint="eastAsia"/>
        </w:rPr>
        <w:t>第三欄に定める単位数は、既に修得したものとみなす。</w:t>
      </w:r>
    </w:p>
    <w:p w:rsidR="00D334EF" w:rsidRDefault="00D334EF" w:rsidP="00514FF2"/>
    <w:tbl>
      <w:tblPr>
        <w:tblStyle w:val="a7"/>
        <w:tblW w:w="0" w:type="auto"/>
        <w:tblLook w:val="04A0" w:firstRow="1" w:lastRow="0" w:firstColumn="1" w:lastColumn="0" w:noHBand="0" w:noVBand="1"/>
      </w:tblPr>
      <w:tblGrid>
        <w:gridCol w:w="9060"/>
      </w:tblGrid>
      <w:tr w:rsidR="00D334EF" w:rsidTr="00D334EF">
        <w:tc>
          <w:tcPr>
            <w:tcW w:w="9060" w:type="dxa"/>
          </w:tcPr>
          <w:p w:rsidR="00D334EF" w:rsidRPr="00D334EF" w:rsidRDefault="00E25FF9" w:rsidP="00D334EF">
            <w:pPr>
              <w:ind w:leftChars="11" w:left="164" w:hangingChars="67" w:hanging="141"/>
              <w:rPr>
                <w:rFonts w:hint="eastAsia"/>
              </w:rPr>
            </w:pPr>
            <w:r>
              <w:rPr>
                <w:rFonts w:hint="eastAsia"/>
              </w:rPr>
              <w:t>2</w:t>
            </w:r>
            <w:r w:rsidR="00D334EF">
              <w:rPr>
                <w:rFonts w:hint="eastAsia"/>
              </w:rPr>
              <w:t xml:space="preserve">　前項の規定の適用を受ける場合（一種免許状を有している者又は一種免許状に係る所要資格を得ている者が専修免許状の授与を受けようとする場合を除く。）の各教科の指導法に関する科目（幼稚園教諭の普通免許状の授与を受ける場合に</w:t>
            </w:r>
            <w:proofErr w:type="gramStart"/>
            <w:r w:rsidR="00D334EF">
              <w:rPr>
                <w:rFonts w:hint="eastAsia"/>
              </w:rPr>
              <w:t>あつては</w:t>
            </w:r>
            <w:proofErr w:type="gramEnd"/>
            <w:r w:rsidR="00D334EF">
              <w:rPr>
                <w:rFonts w:hint="eastAsia"/>
              </w:rPr>
              <w:t>保育内容の指導法に関する科目。第</w:t>
            </w:r>
            <w:r w:rsidR="00CE7813">
              <w:rPr>
                <w:rFonts w:hint="eastAsia"/>
              </w:rPr>
              <w:t>2</w:t>
            </w:r>
            <w:r w:rsidR="00CE7813">
              <w:t>0</w:t>
            </w:r>
            <w:r w:rsidR="00D334EF">
              <w:rPr>
                <w:rFonts w:hint="eastAsia"/>
              </w:rPr>
              <w:t>条第</w:t>
            </w:r>
            <w:r w:rsidR="00CE7813">
              <w:rPr>
                <w:rFonts w:hint="eastAsia"/>
              </w:rPr>
              <w:t>1</w:t>
            </w:r>
            <w:r w:rsidR="00D334EF">
              <w:rPr>
                <w:rFonts w:hint="eastAsia"/>
              </w:rPr>
              <w:t>項、第</w:t>
            </w:r>
            <w:r w:rsidR="00CE7813">
              <w:rPr>
                <w:rFonts w:hint="eastAsia"/>
              </w:rPr>
              <w:t>2</w:t>
            </w:r>
            <w:r w:rsidR="00CE7813">
              <w:t>2</w:t>
            </w:r>
            <w:r w:rsidR="00D334EF">
              <w:rPr>
                <w:rFonts w:hint="eastAsia"/>
              </w:rPr>
              <w:t>条第</w:t>
            </w:r>
            <w:r w:rsidR="00CE7813">
              <w:rPr>
                <w:rFonts w:hint="eastAsia"/>
              </w:rPr>
              <w:t>4</w:t>
            </w:r>
            <w:r w:rsidR="00D334EF">
              <w:rPr>
                <w:rFonts w:hint="eastAsia"/>
              </w:rPr>
              <w:t>項及び第</w:t>
            </w:r>
            <w:r w:rsidR="00CE7813">
              <w:rPr>
                <w:rFonts w:hint="eastAsia"/>
              </w:rPr>
              <w:t>6</w:t>
            </w:r>
            <w:r w:rsidR="00CE7813">
              <w:t>6</w:t>
            </w:r>
            <w:r w:rsidR="00D334EF">
              <w:rPr>
                <w:rFonts w:hint="eastAsia"/>
              </w:rPr>
              <w:t>条の</w:t>
            </w:r>
            <w:r w:rsidR="00CE7813">
              <w:rPr>
                <w:rFonts w:hint="eastAsia"/>
              </w:rPr>
              <w:t>8</w:t>
            </w:r>
            <w:r w:rsidR="00D334EF">
              <w:rPr>
                <w:rFonts w:hint="eastAsia"/>
              </w:rPr>
              <w:t>において同じ。）、教諭の教育の基礎的理解に関する科目等若しくは養護教諭・栄養教諭の教育の基礎的理解に関する科目等（第</w:t>
            </w:r>
            <w:r w:rsidR="00CE7813">
              <w:rPr>
                <w:rFonts w:hint="eastAsia"/>
              </w:rPr>
              <w:t>2</w:t>
            </w:r>
            <w:r w:rsidR="00CE7813">
              <w:t>2</w:t>
            </w:r>
            <w:r w:rsidR="00D334EF">
              <w:rPr>
                <w:rFonts w:hint="eastAsia"/>
              </w:rPr>
              <w:t>条第四項において「教育の基礎的理解に関する科目等」という。）、特別支援教育に関する科目、養護に関する科目又は栄養に係る教育に関する科目の単位の修得方法は、第</w:t>
            </w:r>
            <w:r w:rsidR="00CE7813">
              <w:rPr>
                <w:rFonts w:hint="eastAsia"/>
              </w:rPr>
              <w:t>2</w:t>
            </w:r>
            <w:r w:rsidR="00D334EF">
              <w:rPr>
                <w:rFonts w:hint="eastAsia"/>
              </w:rPr>
              <w:t>条から第</w:t>
            </w:r>
            <w:r w:rsidR="00CE7813">
              <w:rPr>
                <w:rFonts w:hint="eastAsia"/>
              </w:rPr>
              <w:t>5</w:t>
            </w:r>
            <w:r w:rsidR="00D334EF">
              <w:rPr>
                <w:rFonts w:hint="eastAsia"/>
              </w:rPr>
              <w:t>条まで、第</w:t>
            </w:r>
            <w:r w:rsidR="00CE7813">
              <w:rPr>
                <w:rFonts w:hint="eastAsia"/>
              </w:rPr>
              <w:t>7</w:t>
            </w:r>
            <w:r w:rsidR="00D334EF">
              <w:rPr>
                <w:rFonts w:hint="eastAsia"/>
              </w:rPr>
              <w:t>条、第</w:t>
            </w:r>
            <w:r w:rsidR="00CE7813">
              <w:rPr>
                <w:rFonts w:hint="eastAsia"/>
              </w:rPr>
              <w:t>9</w:t>
            </w:r>
            <w:r w:rsidR="00D334EF">
              <w:rPr>
                <w:rFonts w:hint="eastAsia"/>
              </w:rPr>
              <w:t>条及び第</w:t>
            </w:r>
            <w:r w:rsidR="00CE7813">
              <w:rPr>
                <w:rFonts w:hint="eastAsia"/>
              </w:rPr>
              <w:t>1</w:t>
            </w:r>
            <w:r w:rsidR="00CE7813">
              <w:t>0</w:t>
            </w:r>
            <w:r w:rsidR="00D334EF">
              <w:rPr>
                <w:rFonts w:hint="eastAsia"/>
              </w:rPr>
              <w:t>条に規定する授与を受けようとする専修免許状又は一種免許状に係る各科目の単位数から二種免許状に係る各科目の単位数を差し引いた単位数について修得するものとする。</w:t>
            </w:r>
          </w:p>
        </w:tc>
      </w:tr>
    </w:tbl>
    <w:p w:rsidR="00D334EF" w:rsidRPr="00CE7813" w:rsidRDefault="00D334EF" w:rsidP="00514FF2"/>
    <w:p w:rsidR="00CE7813" w:rsidRDefault="00CE7813" w:rsidP="00514FF2">
      <w:pPr>
        <w:rPr>
          <w:rFonts w:hint="eastAsia"/>
        </w:rPr>
      </w:pPr>
      <w:r>
        <w:rPr>
          <w:rFonts w:hint="eastAsia"/>
        </w:rPr>
        <w:t>■適用対象</w:t>
      </w:r>
    </w:p>
    <w:p w:rsidR="00CE7813" w:rsidRDefault="00CE7813" w:rsidP="00CE7813">
      <w:pPr>
        <w:ind w:leftChars="135" w:left="283" w:firstLineChars="100" w:firstLine="210"/>
      </w:pPr>
      <w:r>
        <w:rPr>
          <w:rFonts w:hint="eastAsia"/>
        </w:rPr>
        <w:t>二種免を取得済の者または二種免の</w:t>
      </w:r>
      <w:r>
        <w:rPr>
          <w:rFonts w:hint="eastAsia"/>
        </w:rPr>
        <w:t>所要資格を得た者</w:t>
      </w:r>
      <w:r>
        <w:rPr>
          <w:rFonts w:hint="eastAsia"/>
        </w:rPr>
        <w:t>。</w:t>
      </w:r>
    </w:p>
    <w:p w:rsidR="00CE7813" w:rsidRDefault="00CE7813" w:rsidP="00CE7813"/>
    <w:p w:rsidR="00CE7813" w:rsidRDefault="00CE7813" w:rsidP="00CE7813">
      <w:pPr>
        <w:rPr>
          <w:rFonts w:hint="eastAsia"/>
        </w:rPr>
      </w:pPr>
      <w:r>
        <w:rPr>
          <w:rFonts w:hint="eastAsia"/>
        </w:rPr>
        <w:t>■効果</w:t>
      </w:r>
    </w:p>
    <w:p w:rsidR="00D334EF" w:rsidRDefault="007261F5" w:rsidP="00CE7813">
      <w:pPr>
        <w:ind w:firstLineChars="200" w:firstLine="420"/>
      </w:pPr>
      <w:r>
        <w:rPr>
          <w:rFonts w:hint="eastAsia"/>
        </w:rPr>
        <w:t>一種免と</w:t>
      </w:r>
      <w:r w:rsidR="00CE7813">
        <w:rPr>
          <w:rFonts w:hint="eastAsia"/>
        </w:rPr>
        <w:t>二種免にかかる</w:t>
      </w:r>
      <w:r>
        <w:rPr>
          <w:rFonts w:hint="eastAsia"/>
        </w:rPr>
        <w:t>差分の単位を修得する。</w:t>
      </w:r>
    </w:p>
    <w:p w:rsidR="00CE7813" w:rsidRDefault="00CE7813" w:rsidP="00514FF2"/>
    <w:tbl>
      <w:tblPr>
        <w:tblStyle w:val="a7"/>
        <w:tblW w:w="0" w:type="auto"/>
        <w:tblLook w:val="04A0" w:firstRow="1" w:lastRow="0" w:firstColumn="1" w:lastColumn="0" w:noHBand="0" w:noVBand="1"/>
      </w:tblPr>
      <w:tblGrid>
        <w:gridCol w:w="9060"/>
      </w:tblGrid>
      <w:tr w:rsidR="00CE7813" w:rsidTr="00CE7813">
        <w:tc>
          <w:tcPr>
            <w:tcW w:w="9060" w:type="dxa"/>
          </w:tcPr>
          <w:p w:rsidR="00CE7813" w:rsidRDefault="00CE7813" w:rsidP="00CE7813">
            <w:pPr>
              <w:ind w:leftChars="11" w:left="164" w:hangingChars="67" w:hanging="141"/>
              <w:rPr>
                <w:rFonts w:hint="eastAsia"/>
              </w:rPr>
            </w:pPr>
            <w:r>
              <w:lastRenderedPageBreak/>
              <w:t>3</w:t>
            </w:r>
            <w:r>
              <w:rPr>
                <w:rFonts w:hint="eastAsia"/>
              </w:rPr>
              <w:t xml:space="preserve">　免許法別表第</w:t>
            </w:r>
            <w:r>
              <w:rPr>
                <w:rFonts w:hint="eastAsia"/>
              </w:rPr>
              <w:t>1</w:t>
            </w:r>
            <w:r>
              <w:rPr>
                <w:rFonts w:hint="eastAsia"/>
              </w:rPr>
              <w:t>、別表第</w:t>
            </w:r>
            <w:r>
              <w:rPr>
                <w:rFonts w:hint="eastAsia"/>
              </w:rPr>
              <w:t>2</w:t>
            </w:r>
            <w:r>
              <w:rPr>
                <w:rFonts w:hint="eastAsia"/>
              </w:rPr>
              <w:t>又は別表第</w:t>
            </w:r>
            <w:r>
              <w:rPr>
                <w:rFonts w:hint="eastAsia"/>
              </w:rPr>
              <w:t>2</w:t>
            </w:r>
            <w:r>
              <w:rPr>
                <w:rFonts w:hint="eastAsia"/>
              </w:rPr>
              <w:t>の</w:t>
            </w:r>
            <w:r>
              <w:rPr>
                <w:rFonts w:hint="eastAsia"/>
              </w:rPr>
              <w:t>2</w:t>
            </w:r>
            <w:r>
              <w:rPr>
                <w:rFonts w:hint="eastAsia"/>
              </w:rPr>
              <w:t>の規定により幼稚園、小学校、中学校若しくは特別支援学校の教諭、養護教諭又は栄養教諭の専修免許状若しくは一種免許状の授与を受けようとする者又は高等学校教諭の専修免許状の授与を受けようとする者は、それぞれの一種免許状又は二種免許状（高等学校教諭の普通免許状の授与を受けようとする場合に</w:t>
            </w:r>
            <w:proofErr w:type="gramStart"/>
            <w:r>
              <w:rPr>
                <w:rFonts w:hint="eastAsia"/>
              </w:rPr>
              <w:t>あつては</w:t>
            </w:r>
            <w:proofErr w:type="gramEnd"/>
            <w:r>
              <w:rPr>
                <w:rFonts w:hint="eastAsia"/>
              </w:rPr>
              <w:t>一種免許状）の授与を受けるために修得した科目の単位をこれらの別表の専修免許状又は一種免許状（高等学校教諭の普通免許状の授与を受けようとする場合に</w:t>
            </w:r>
            <w:proofErr w:type="gramStart"/>
            <w:r>
              <w:rPr>
                <w:rFonts w:hint="eastAsia"/>
              </w:rPr>
              <w:t>あつては</w:t>
            </w:r>
            <w:proofErr w:type="gramEnd"/>
            <w:r>
              <w:rPr>
                <w:rFonts w:hint="eastAsia"/>
              </w:rPr>
              <w:t>専修免許状）に係る第三欄に掲げる単位数に含めることができる。ただし、第</w:t>
            </w:r>
            <w:r>
              <w:rPr>
                <w:rFonts w:hint="eastAsia"/>
              </w:rPr>
              <w:t>2</w:t>
            </w:r>
            <w:r>
              <w:rPr>
                <w:rFonts w:hint="eastAsia"/>
              </w:rPr>
              <w:t>条から前条までに規定する一種免許状又は二種免許状（高等学校教諭の普通免許状の授与を受けようとする場合に</w:t>
            </w:r>
            <w:proofErr w:type="gramStart"/>
            <w:r>
              <w:rPr>
                <w:rFonts w:hint="eastAsia"/>
              </w:rPr>
              <w:t>あつては</w:t>
            </w:r>
            <w:proofErr w:type="gramEnd"/>
            <w:r>
              <w:rPr>
                <w:rFonts w:hint="eastAsia"/>
              </w:rPr>
              <w:t>一種免許状）に係る各科目の単位数を上限とする。</w:t>
            </w:r>
          </w:p>
        </w:tc>
      </w:tr>
    </w:tbl>
    <w:p w:rsidR="00CE7813" w:rsidRDefault="00CE7813" w:rsidP="00514FF2"/>
    <w:p w:rsidR="00CE7813" w:rsidRDefault="00CE7813" w:rsidP="00CE7813">
      <w:pPr>
        <w:rPr>
          <w:rFonts w:hint="eastAsia"/>
        </w:rPr>
      </w:pPr>
      <w:r>
        <w:rPr>
          <w:rFonts w:hint="eastAsia"/>
        </w:rPr>
        <w:t>■適用対象</w:t>
      </w:r>
    </w:p>
    <w:p w:rsidR="00CE7813" w:rsidRDefault="00CE7813" w:rsidP="00CE7813">
      <w:pPr>
        <w:ind w:leftChars="135" w:left="283" w:firstLineChars="100" w:firstLine="210"/>
      </w:pPr>
      <w:r>
        <w:rPr>
          <w:rFonts w:hint="eastAsia"/>
        </w:rPr>
        <w:t>一種、二種免許状</w:t>
      </w:r>
      <w:r>
        <w:rPr>
          <w:rFonts w:hint="eastAsia"/>
        </w:rPr>
        <w:t>取得</w:t>
      </w:r>
      <w:r>
        <w:rPr>
          <w:rFonts w:hint="eastAsia"/>
        </w:rPr>
        <w:t>に至っていない</w:t>
      </w:r>
      <w:r>
        <w:rPr>
          <w:rFonts w:hint="eastAsia"/>
        </w:rPr>
        <w:t>者または</w:t>
      </w:r>
      <w:r>
        <w:rPr>
          <w:rFonts w:hint="eastAsia"/>
        </w:rPr>
        <w:t>一種、</w:t>
      </w:r>
      <w:r>
        <w:rPr>
          <w:rFonts w:hint="eastAsia"/>
        </w:rPr>
        <w:t>二種免の所要資格を得</w:t>
      </w:r>
      <w:r>
        <w:rPr>
          <w:rFonts w:hint="eastAsia"/>
        </w:rPr>
        <w:t>ていない</w:t>
      </w:r>
      <w:r>
        <w:rPr>
          <w:rFonts w:hint="eastAsia"/>
        </w:rPr>
        <w:t>者。</w:t>
      </w:r>
    </w:p>
    <w:p w:rsidR="00CE7813" w:rsidRDefault="00CE7813" w:rsidP="00514FF2"/>
    <w:p w:rsidR="00CE7813" w:rsidRDefault="00CE7813" w:rsidP="00514FF2">
      <w:r>
        <w:rPr>
          <w:rFonts w:hint="eastAsia"/>
        </w:rPr>
        <w:t>■効果</w:t>
      </w:r>
    </w:p>
    <w:p w:rsidR="00CE7813" w:rsidRDefault="00CE7813" w:rsidP="007261F5">
      <w:pPr>
        <w:ind w:leftChars="135" w:left="283" w:firstLineChars="100" w:firstLine="210"/>
      </w:pPr>
      <w:r>
        <w:rPr>
          <w:rFonts w:hint="eastAsia"/>
        </w:rPr>
        <w:t>専修免取得にあっては</w:t>
      </w:r>
      <w:r w:rsidR="006943D4">
        <w:rPr>
          <w:rFonts w:hint="eastAsia"/>
        </w:rPr>
        <w:t>一種免の法定最低修得単位数を上限、一種免取得にあたっては二種免の法定最低修得単位数を上限に含めることができる。</w:t>
      </w:r>
    </w:p>
    <w:p w:rsidR="007261F5" w:rsidRDefault="007261F5" w:rsidP="007261F5"/>
    <w:tbl>
      <w:tblPr>
        <w:tblStyle w:val="a7"/>
        <w:tblW w:w="0" w:type="auto"/>
        <w:tblLook w:val="04A0" w:firstRow="1" w:lastRow="0" w:firstColumn="1" w:lastColumn="0" w:noHBand="0" w:noVBand="1"/>
      </w:tblPr>
      <w:tblGrid>
        <w:gridCol w:w="9060"/>
      </w:tblGrid>
      <w:tr w:rsidR="007261F5" w:rsidTr="007261F5">
        <w:tc>
          <w:tcPr>
            <w:tcW w:w="9060" w:type="dxa"/>
          </w:tcPr>
          <w:p w:rsidR="007261F5" w:rsidRDefault="007261F5" w:rsidP="007261F5">
            <w:pPr>
              <w:rPr>
                <w:rFonts w:hint="eastAsia"/>
              </w:rPr>
            </w:pPr>
            <w:r>
              <w:rPr>
                <w:rFonts w:hint="eastAsia"/>
              </w:rPr>
              <w:t>4</w:t>
            </w:r>
            <w:r>
              <w:rPr>
                <w:rFonts w:hint="eastAsia"/>
              </w:rPr>
              <w:t xml:space="preserve">　（略）</w:t>
            </w:r>
          </w:p>
          <w:p w:rsidR="007261F5" w:rsidRDefault="007261F5" w:rsidP="007261F5">
            <w:pPr>
              <w:rPr>
                <w:rFonts w:hint="eastAsia"/>
              </w:rPr>
            </w:pPr>
            <w:r>
              <w:rPr>
                <w:rFonts w:hint="eastAsia"/>
              </w:rPr>
              <w:t>5</w:t>
            </w:r>
            <w:r>
              <w:rPr>
                <w:rFonts w:hint="eastAsia"/>
              </w:rPr>
              <w:t xml:space="preserve">　（略）</w:t>
            </w:r>
          </w:p>
        </w:tc>
      </w:tr>
    </w:tbl>
    <w:p w:rsidR="00CE7813" w:rsidRDefault="00CE7813" w:rsidP="00514FF2"/>
    <w:tbl>
      <w:tblPr>
        <w:tblStyle w:val="a7"/>
        <w:tblW w:w="0" w:type="auto"/>
        <w:tblLook w:val="04A0" w:firstRow="1" w:lastRow="0" w:firstColumn="1" w:lastColumn="0" w:noHBand="0" w:noVBand="1"/>
      </w:tblPr>
      <w:tblGrid>
        <w:gridCol w:w="9060"/>
      </w:tblGrid>
      <w:tr w:rsidR="007261F5" w:rsidTr="007261F5">
        <w:tc>
          <w:tcPr>
            <w:tcW w:w="9060" w:type="dxa"/>
          </w:tcPr>
          <w:p w:rsidR="007261F5" w:rsidRPr="007261F5" w:rsidRDefault="007261F5" w:rsidP="007261F5">
            <w:pPr>
              <w:ind w:leftChars="11" w:left="164" w:hangingChars="67" w:hanging="141"/>
              <w:rPr>
                <w:rFonts w:hint="eastAsia"/>
              </w:rPr>
            </w:pPr>
            <w:r>
              <w:rPr>
                <w:rFonts w:hint="eastAsia"/>
              </w:rPr>
              <w:t>第</w:t>
            </w:r>
            <w:r>
              <w:rPr>
                <w:rFonts w:hint="eastAsia"/>
              </w:rPr>
              <w:t>1</w:t>
            </w:r>
            <w:r>
              <w:t>0</w:t>
            </w:r>
            <w:r>
              <w:rPr>
                <w:rFonts w:hint="eastAsia"/>
              </w:rPr>
              <w:t>条の</w:t>
            </w:r>
            <w:r>
              <w:rPr>
                <w:rFonts w:hint="eastAsia"/>
              </w:rPr>
              <w:t>3</w:t>
            </w:r>
            <w:r>
              <w:rPr>
                <w:rFonts w:hint="eastAsia"/>
              </w:rPr>
              <w:t xml:space="preserve">　</w:t>
            </w:r>
            <w:r w:rsidR="00D30E12">
              <w:rPr>
                <w:rFonts w:hint="eastAsia"/>
              </w:rPr>
              <w:t>（略）</w:t>
            </w:r>
          </w:p>
        </w:tc>
      </w:tr>
    </w:tbl>
    <w:p w:rsidR="007261F5" w:rsidRDefault="007261F5" w:rsidP="00514FF2"/>
    <w:tbl>
      <w:tblPr>
        <w:tblStyle w:val="a7"/>
        <w:tblW w:w="0" w:type="auto"/>
        <w:tblLook w:val="04A0" w:firstRow="1" w:lastRow="0" w:firstColumn="1" w:lastColumn="0" w:noHBand="0" w:noVBand="1"/>
      </w:tblPr>
      <w:tblGrid>
        <w:gridCol w:w="9060"/>
      </w:tblGrid>
      <w:tr w:rsidR="007261F5" w:rsidTr="007261F5">
        <w:tc>
          <w:tcPr>
            <w:tcW w:w="9060" w:type="dxa"/>
          </w:tcPr>
          <w:p w:rsidR="007261F5" w:rsidRDefault="007261F5" w:rsidP="007261F5">
            <w:pPr>
              <w:ind w:leftChars="11" w:left="164" w:hangingChars="67" w:hanging="141"/>
              <w:rPr>
                <w:rFonts w:hint="eastAsia"/>
              </w:rPr>
            </w:pPr>
            <w:r>
              <w:rPr>
                <w:rFonts w:hint="eastAsia"/>
              </w:rPr>
              <w:t>2</w:t>
            </w:r>
            <w:r>
              <w:rPr>
                <w:rFonts w:hint="eastAsia"/>
              </w:rPr>
              <w:t xml:space="preserve">　免許法別表第</w:t>
            </w:r>
            <w:r>
              <w:rPr>
                <w:rFonts w:hint="eastAsia"/>
              </w:rPr>
              <w:t>1</w:t>
            </w:r>
            <w:r>
              <w:rPr>
                <w:rFonts w:hint="eastAsia"/>
              </w:rPr>
              <w:t>、別表第</w:t>
            </w:r>
            <w:r>
              <w:rPr>
                <w:rFonts w:hint="eastAsia"/>
              </w:rPr>
              <w:t>2</w:t>
            </w:r>
            <w:r>
              <w:rPr>
                <w:rFonts w:hint="eastAsia"/>
              </w:rPr>
              <w:t>又は別表第</w:t>
            </w:r>
            <w:r>
              <w:rPr>
                <w:rFonts w:hint="eastAsia"/>
              </w:rPr>
              <w:t>2</w:t>
            </w:r>
            <w:r>
              <w:rPr>
                <w:rFonts w:hint="eastAsia"/>
              </w:rPr>
              <w:t>の</w:t>
            </w:r>
            <w:r>
              <w:rPr>
                <w:rFonts w:hint="eastAsia"/>
              </w:rPr>
              <w:t>2</w:t>
            </w:r>
            <w:r>
              <w:rPr>
                <w:rFonts w:hint="eastAsia"/>
              </w:rPr>
              <w:t>の規定により普通免許状の授与を受けようとする者は、認定課程を有する大学の認めるところにより、認定課程を有する他の大学（授与を受けようとする普通免許状に係る学校に相当する学校の教員を養成する外国の大学を含む。）において修得した科目の単位のうち、大学設置基準第</w:t>
            </w:r>
            <w:r w:rsidR="00D30E12">
              <w:rPr>
                <w:rFonts w:hint="eastAsia"/>
              </w:rPr>
              <w:t>2</w:t>
            </w:r>
            <w:r w:rsidR="00D30E12">
              <w:t>8</w:t>
            </w:r>
            <w:r>
              <w:rPr>
                <w:rFonts w:hint="eastAsia"/>
              </w:rPr>
              <w:t>条（大学院設置基準第</w:t>
            </w:r>
            <w:r w:rsidR="00D30E12">
              <w:rPr>
                <w:rFonts w:hint="eastAsia"/>
              </w:rPr>
              <w:t>1</w:t>
            </w:r>
            <w:r w:rsidR="00D30E12">
              <w:t>5</w:t>
            </w:r>
            <w:r>
              <w:rPr>
                <w:rFonts w:hint="eastAsia"/>
              </w:rPr>
              <w:t>条において準用する場合を含む。）、専門職大学設置基準第</w:t>
            </w:r>
            <w:r w:rsidR="00D30E12">
              <w:rPr>
                <w:rFonts w:hint="eastAsia"/>
              </w:rPr>
              <w:t>2</w:t>
            </w:r>
            <w:r w:rsidR="00D30E12">
              <w:t>4</w:t>
            </w:r>
            <w:r>
              <w:rPr>
                <w:rFonts w:hint="eastAsia"/>
              </w:rPr>
              <w:t>条、短期大学設置基準第</w:t>
            </w:r>
            <w:r w:rsidR="00D30E12">
              <w:rPr>
                <w:rFonts w:hint="eastAsia"/>
              </w:rPr>
              <w:t>1</w:t>
            </w:r>
            <w:r w:rsidR="00D30E12">
              <w:t>4</w:t>
            </w:r>
            <w:r>
              <w:rPr>
                <w:rFonts w:hint="eastAsia"/>
              </w:rPr>
              <w:t>条、専門職短期大学設置基準第</w:t>
            </w:r>
            <w:r w:rsidR="00D30E12">
              <w:rPr>
                <w:rFonts w:hint="eastAsia"/>
              </w:rPr>
              <w:t>2</w:t>
            </w:r>
            <w:r w:rsidR="00D30E12">
              <w:t>1</w:t>
            </w:r>
            <w:r>
              <w:rPr>
                <w:rFonts w:hint="eastAsia"/>
              </w:rPr>
              <w:t>条又は専門職大学院設置基準第</w:t>
            </w:r>
            <w:r w:rsidR="00D30E12">
              <w:rPr>
                <w:rFonts w:hint="eastAsia"/>
              </w:rPr>
              <w:t>1</w:t>
            </w:r>
            <w:r w:rsidR="00D30E12">
              <w:t>3</w:t>
            </w:r>
            <w:r>
              <w:rPr>
                <w:rFonts w:hint="eastAsia"/>
              </w:rPr>
              <w:t>条、第</w:t>
            </w:r>
            <w:r w:rsidR="00D30E12">
              <w:rPr>
                <w:rFonts w:hint="eastAsia"/>
              </w:rPr>
              <w:t>2</w:t>
            </w:r>
            <w:r w:rsidR="00D30E12">
              <w:t>1</w:t>
            </w:r>
            <w:r>
              <w:rPr>
                <w:rFonts w:hint="eastAsia"/>
              </w:rPr>
              <w:t>条若しくは第</w:t>
            </w:r>
            <w:r w:rsidR="00D30E12">
              <w:rPr>
                <w:rFonts w:hint="eastAsia"/>
              </w:rPr>
              <w:t>2</w:t>
            </w:r>
            <w:r w:rsidR="00D30E12">
              <w:t>7</w:t>
            </w:r>
            <w:r>
              <w:rPr>
                <w:rFonts w:hint="eastAsia"/>
              </w:rPr>
              <w:t>条の規定により当該大学における授業科目の履修により修得したものとみなされるものについては、当該大学が有する認定課程に係る免許状の授与を受けるための科目の単位に含めることができる。</w:t>
            </w:r>
          </w:p>
        </w:tc>
      </w:tr>
    </w:tbl>
    <w:p w:rsidR="007261F5" w:rsidRDefault="007261F5" w:rsidP="00514FF2">
      <w:pPr>
        <w:rPr>
          <w:rFonts w:hint="eastAsia"/>
        </w:rPr>
      </w:pPr>
    </w:p>
    <w:p w:rsidR="00514FF2" w:rsidRDefault="00D30E12" w:rsidP="00D30E12">
      <w:pPr>
        <w:ind w:firstLineChars="100" w:firstLine="210"/>
      </w:pPr>
      <w:r>
        <w:rPr>
          <w:rFonts w:hint="eastAsia"/>
        </w:rPr>
        <w:t>在学中他の教職課程を有する大学において修得した単位を自大学の教職関係科目</w:t>
      </w:r>
      <w:r w:rsidR="004126A3">
        <w:rPr>
          <w:rFonts w:hint="eastAsia"/>
        </w:rPr>
        <w:t>（</w:t>
      </w:r>
      <w:r w:rsidR="004126A3">
        <w:rPr>
          <w:rFonts w:hint="eastAsia"/>
        </w:rPr>
        <w:t>6</w:t>
      </w:r>
      <w:r w:rsidR="004126A3">
        <w:t>6</w:t>
      </w:r>
      <w:r w:rsidR="004126A3">
        <w:rPr>
          <w:rFonts w:hint="eastAsia"/>
        </w:rPr>
        <w:t>条の</w:t>
      </w:r>
      <w:r w:rsidR="004126A3">
        <w:rPr>
          <w:rFonts w:hint="eastAsia"/>
        </w:rPr>
        <w:t>6</w:t>
      </w:r>
      <w:r w:rsidR="004126A3">
        <w:rPr>
          <w:rFonts w:hint="eastAsia"/>
        </w:rPr>
        <w:t>の科目は除く）</w:t>
      </w:r>
      <w:r>
        <w:rPr>
          <w:rFonts w:hint="eastAsia"/>
        </w:rPr>
        <w:t>の単位として認定することができる。</w:t>
      </w:r>
    </w:p>
    <w:p w:rsidR="00D30E12" w:rsidRDefault="00D30E12" w:rsidP="00514FF2"/>
    <w:tbl>
      <w:tblPr>
        <w:tblStyle w:val="a7"/>
        <w:tblW w:w="0" w:type="auto"/>
        <w:tblLook w:val="04A0" w:firstRow="1" w:lastRow="0" w:firstColumn="1" w:lastColumn="0" w:noHBand="0" w:noVBand="1"/>
      </w:tblPr>
      <w:tblGrid>
        <w:gridCol w:w="9060"/>
      </w:tblGrid>
      <w:tr w:rsidR="00D30E12" w:rsidTr="00D30E12">
        <w:tc>
          <w:tcPr>
            <w:tcW w:w="9060" w:type="dxa"/>
          </w:tcPr>
          <w:p w:rsidR="00D30E12" w:rsidRPr="004126A3" w:rsidRDefault="00D30E12" w:rsidP="004126A3">
            <w:pPr>
              <w:ind w:left="164" w:hangingChars="78" w:hanging="164"/>
              <w:rPr>
                <w:rFonts w:hint="eastAsia"/>
              </w:rPr>
            </w:pPr>
            <w:r>
              <w:rPr>
                <w:rFonts w:hint="eastAsia"/>
              </w:rPr>
              <w:t>3</w:t>
            </w:r>
            <w:r>
              <w:rPr>
                <w:rFonts w:hint="eastAsia"/>
              </w:rPr>
              <w:t xml:space="preserve">　認定課程を有する大学に入学した者は、当該大学の認めるところにより、当該大学に入学する前に大学（認定課程を有する大学（授与を受けようとする普通免許状に係る学校に相当する学校の教員を養成する外国の大学を含む。）に限る。）において修得した科目の単位のうち、</w:t>
            </w:r>
            <w:r>
              <w:rPr>
                <w:rFonts w:hint="eastAsia"/>
              </w:rPr>
              <w:lastRenderedPageBreak/>
              <w:t>大学設置基準第</w:t>
            </w:r>
            <w:r>
              <w:rPr>
                <w:rFonts w:hint="eastAsia"/>
              </w:rPr>
              <w:t>3</w:t>
            </w:r>
            <w:r>
              <w:t>0</w:t>
            </w:r>
            <w:r>
              <w:rPr>
                <w:rFonts w:hint="eastAsia"/>
              </w:rPr>
              <w:t>条第</w:t>
            </w:r>
            <w:r w:rsidR="004126A3">
              <w:rPr>
                <w:rFonts w:hint="eastAsia"/>
              </w:rPr>
              <w:t>1</w:t>
            </w:r>
            <w:r>
              <w:rPr>
                <w:rFonts w:hint="eastAsia"/>
              </w:rPr>
              <w:t>項（大学院設置基準第</w:t>
            </w:r>
            <w:r w:rsidR="004126A3">
              <w:rPr>
                <w:rFonts w:hint="eastAsia"/>
              </w:rPr>
              <w:t>1</w:t>
            </w:r>
            <w:r w:rsidR="004126A3">
              <w:t>5</w:t>
            </w:r>
            <w:r>
              <w:rPr>
                <w:rFonts w:hint="eastAsia"/>
              </w:rPr>
              <w:t>条において準用する場合を含む。）、専門職大学設置基準第</w:t>
            </w:r>
            <w:r w:rsidR="004126A3">
              <w:rPr>
                <w:rFonts w:hint="eastAsia"/>
              </w:rPr>
              <w:t>2</w:t>
            </w:r>
            <w:r w:rsidR="004126A3">
              <w:t>6</w:t>
            </w:r>
            <w:r>
              <w:rPr>
                <w:rFonts w:hint="eastAsia"/>
              </w:rPr>
              <w:t>条第</w:t>
            </w:r>
            <w:r w:rsidR="004126A3">
              <w:rPr>
                <w:rFonts w:hint="eastAsia"/>
              </w:rPr>
              <w:t>1</w:t>
            </w:r>
            <w:r>
              <w:rPr>
                <w:rFonts w:hint="eastAsia"/>
              </w:rPr>
              <w:t>項、短期大学設置基準第</w:t>
            </w:r>
            <w:r w:rsidR="004126A3">
              <w:rPr>
                <w:rFonts w:hint="eastAsia"/>
              </w:rPr>
              <w:t>1</w:t>
            </w:r>
            <w:r w:rsidR="004126A3">
              <w:t>6</w:t>
            </w:r>
            <w:r>
              <w:rPr>
                <w:rFonts w:hint="eastAsia"/>
              </w:rPr>
              <w:t>条第</w:t>
            </w:r>
            <w:r w:rsidR="004126A3">
              <w:rPr>
                <w:rFonts w:hint="eastAsia"/>
              </w:rPr>
              <w:t>1</w:t>
            </w:r>
            <w:r>
              <w:rPr>
                <w:rFonts w:hint="eastAsia"/>
              </w:rPr>
              <w:t>項、専門職短期大学設置基準第</w:t>
            </w:r>
            <w:r w:rsidR="004126A3">
              <w:rPr>
                <w:rFonts w:hint="eastAsia"/>
              </w:rPr>
              <w:t>2</w:t>
            </w:r>
            <w:r w:rsidR="004126A3">
              <w:t>3</w:t>
            </w:r>
            <w:r>
              <w:rPr>
                <w:rFonts w:hint="eastAsia"/>
              </w:rPr>
              <w:t>条第</w:t>
            </w:r>
            <w:r w:rsidR="004126A3">
              <w:rPr>
                <w:rFonts w:hint="eastAsia"/>
              </w:rPr>
              <w:t>1</w:t>
            </w:r>
            <w:r>
              <w:rPr>
                <w:rFonts w:hint="eastAsia"/>
              </w:rPr>
              <w:t>項又は専門職大学院設置基準第</w:t>
            </w:r>
            <w:r w:rsidR="004126A3">
              <w:rPr>
                <w:rFonts w:hint="eastAsia"/>
              </w:rPr>
              <w:t>1</w:t>
            </w:r>
            <w:r w:rsidR="004126A3">
              <w:t>4</w:t>
            </w:r>
            <w:r>
              <w:rPr>
                <w:rFonts w:hint="eastAsia"/>
              </w:rPr>
              <w:t>条第</w:t>
            </w:r>
            <w:r w:rsidR="004126A3">
              <w:rPr>
                <w:rFonts w:hint="eastAsia"/>
              </w:rPr>
              <w:t>1</w:t>
            </w:r>
            <w:r>
              <w:rPr>
                <w:rFonts w:hint="eastAsia"/>
              </w:rPr>
              <w:t>項、第</w:t>
            </w:r>
            <w:r w:rsidR="004126A3">
              <w:rPr>
                <w:rFonts w:hint="eastAsia"/>
              </w:rPr>
              <w:t>2</w:t>
            </w:r>
            <w:r w:rsidR="004126A3">
              <w:t>2</w:t>
            </w:r>
            <w:r>
              <w:rPr>
                <w:rFonts w:hint="eastAsia"/>
              </w:rPr>
              <w:t>条第</w:t>
            </w:r>
            <w:r w:rsidR="004126A3">
              <w:rPr>
                <w:rFonts w:hint="eastAsia"/>
              </w:rPr>
              <w:t>1</w:t>
            </w:r>
            <w:r>
              <w:rPr>
                <w:rFonts w:hint="eastAsia"/>
              </w:rPr>
              <w:t>項若しくは第</w:t>
            </w:r>
            <w:r w:rsidR="004126A3">
              <w:rPr>
                <w:rFonts w:hint="eastAsia"/>
              </w:rPr>
              <w:t>2</w:t>
            </w:r>
            <w:r w:rsidR="004126A3">
              <w:t>8</w:t>
            </w:r>
            <w:r>
              <w:rPr>
                <w:rFonts w:hint="eastAsia"/>
              </w:rPr>
              <w:t>条第</w:t>
            </w:r>
            <w:r w:rsidR="004126A3">
              <w:rPr>
                <w:rFonts w:hint="eastAsia"/>
              </w:rPr>
              <w:t>1</w:t>
            </w:r>
            <w:r>
              <w:rPr>
                <w:rFonts w:hint="eastAsia"/>
              </w:rPr>
              <w:t>項の規定により当該大学における授業科目の履修により修得したものとみなされるものについては、当該大学が有する認定課程に係る免許状の授与を受けるための科目の単位に含めることができる。この場合において、当該大学に入学する前の大学が短期大学である場合に</w:t>
            </w:r>
            <w:proofErr w:type="gramStart"/>
            <w:r>
              <w:rPr>
                <w:rFonts w:hint="eastAsia"/>
              </w:rPr>
              <w:t>あつては</w:t>
            </w:r>
            <w:proofErr w:type="gramEnd"/>
            <w:r>
              <w:rPr>
                <w:rFonts w:hint="eastAsia"/>
              </w:rPr>
              <w:t>、第</w:t>
            </w:r>
            <w:r w:rsidR="004126A3">
              <w:rPr>
                <w:rFonts w:hint="eastAsia"/>
              </w:rPr>
              <w:t>2</w:t>
            </w:r>
            <w:r>
              <w:rPr>
                <w:rFonts w:hint="eastAsia"/>
              </w:rPr>
              <w:t>条から第</w:t>
            </w:r>
            <w:r w:rsidR="004126A3">
              <w:rPr>
                <w:rFonts w:hint="eastAsia"/>
              </w:rPr>
              <w:t>5</w:t>
            </w:r>
            <w:r>
              <w:rPr>
                <w:rFonts w:hint="eastAsia"/>
              </w:rPr>
              <w:t>条まで、第</w:t>
            </w:r>
            <w:r w:rsidR="004126A3">
              <w:rPr>
                <w:rFonts w:hint="eastAsia"/>
              </w:rPr>
              <w:t>7</w:t>
            </w:r>
            <w:r>
              <w:rPr>
                <w:rFonts w:hint="eastAsia"/>
              </w:rPr>
              <w:t>条、第</w:t>
            </w:r>
            <w:r w:rsidR="004126A3">
              <w:rPr>
                <w:rFonts w:hint="eastAsia"/>
              </w:rPr>
              <w:t>9</w:t>
            </w:r>
            <w:r>
              <w:rPr>
                <w:rFonts w:hint="eastAsia"/>
              </w:rPr>
              <w:t>条及び第</w:t>
            </w:r>
            <w:r w:rsidR="004126A3">
              <w:rPr>
                <w:rFonts w:hint="eastAsia"/>
              </w:rPr>
              <w:t>1</w:t>
            </w:r>
            <w:r w:rsidR="004126A3">
              <w:t>0</w:t>
            </w:r>
            <w:r>
              <w:rPr>
                <w:rFonts w:hint="eastAsia"/>
              </w:rPr>
              <w:t>条に規定する二種免許状（高等学校教諭の普通免許状の授与を受ける場合に</w:t>
            </w:r>
            <w:proofErr w:type="gramStart"/>
            <w:r>
              <w:rPr>
                <w:rFonts w:hint="eastAsia"/>
              </w:rPr>
              <w:t>あつては</w:t>
            </w:r>
            <w:proofErr w:type="gramEnd"/>
            <w:r>
              <w:rPr>
                <w:rFonts w:hint="eastAsia"/>
              </w:rPr>
              <w:t>、中学校教諭の二種免許状）に係る各科目の単位数を上限とする。</w:t>
            </w:r>
          </w:p>
        </w:tc>
      </w:tr>
    </w:tbl>
    <w:p w:rsidR="00514FF2" w:rsidRDefault="00514FF2" w:rsidP="00514FF2"/>
    <w:p w:rsidR="004126A3" w:rsidRDefault="004126A3" w:rsidP="00514FF2">
      <w:pPr>
        <w:rPr>
          <w:rFonts w:hint="eastAsia"/>
        </w:rPr>
      </w:pPr>
      <w:r>
        <w:rPr>
          <w:rFonts w:hint="eastAsia"/>
        </w:rPr>
        <w:t xml:space="preserve">　入学前に既修得の教職関係科目（</w:t>
      </w:r>
      <w:r>
        <w:rPr>
          <w:rFonts w:hint="eastAsia"/>
        </w:rPr>
        <w:t>6</w:t>
      </w:r>
      <w:r>
        <w:t>6</w:t>
      </w:r>
      <w:r>
        <w:rPr>
          <w:rFonts w:hint="eastAsia"/>
        </w:rPr>
        <w:t>条の</w:t>
      </w:r>
      <w:r>
        <w:rPr>
          <w:rFonts w:hint="eastAsia"/>
        </w:rPr>
        <w:t>6</w:t>
      </w:r>
      <w:r>
        <w:rPr>
          <w:rFonts w:hint="eastAsia"/>
        </w:rPr>
        <w:t>の科目は除く）がある場合は、入学後の大学が</w:t>
      </w:r>
      <w:r>
        <w:rPr>
          <w:rFonts w:hint="eastAsia"/>
        </w:rPr>
        <w:t>教職関係科目（</w:t>
      </w:r>
      <w:r>
        <w:rPr>
          <w:rFonts w:hint="eastAsia"/>
        </w:rPr>
        <w:t>6</w:t>
      </w:r>
      <w:r>
        <w:t>6</w:t>
      </w:r>
      <w:r>
        <w:rPr>
          <w:rFonts w:hint="eastAsia"/>
        </w:rPr>
        <w:t>条の</w:t>
      </w:r>
      <w:r>
        <w:rPr>
          <w:rFonts w:hint="eastAsia"/>
        </w:rPr>
        <w:t>6</w:t>
      </w:r>
      <w:r>
        <w:rPr>
          <w:rFonts w:hint="eastAsia"/>
        </w:rPr>
        <w:t>の科目は除く）</w:t>
      </w:r>
      <w:r>
        <w:rPr>
          <w:rFonts w:hint="eastAsia"/>
        </w:rPr>
        <w:t>の単位として認定することができる。ただし、入学前の大学が短大の場合は、二種免の法定最低修得単位数が認定できる上限となる。</w:t>
      </w:r>
      <w:bookmarkStart w:id="0" w:name="_GoBack"/>
      <w:bookmarkEnd w:id="0"/>
    </w:p>
    <w:sectPr w:rsidR="004126A3" w:rsidSect="004126A3">
      <w:footerReference w:type="default" r:id="rId6"/>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87" w:rsidRDefault="00192C87" w:rsidP="00EF454A">
      <w:r>
        <w:separator/>
      </w:r>
    </w:p>
  </w:endnote>
  <w:endnote w:type="continuationSeparator" w:id="0">
    <w:p w:rsidR="00192C87" w:rsidRDefault="00192C87" w:rsidP="00E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A3" w:rsidRDefault="004126A3" w:rsidP="004126A3">
    <w:pPr>
      <w:pStyle w:val="a5"/>
      <w:jc w:val="center"/>
      <w:rPr>
        <w:rFonts w:hint="eastAsia"/>
      </w:rPr>
    </w:pPr>
    <w:r>
      <w:rPr>
        <w:rFonts w:hint="eastAsia"/>
      </w:rPr>
      <w:t>―</w:t>
    </w:r>
    <w:r>
      <w:rPr>
        <w:rFonts w:hint="eastAsia"/>
      </w:rPr>
      <w:t xml:space="preserve"> </w:t>
    </w:r>
    <w:sdt>
      <w:sdtPr>
        <w:id w:val="-1287201580"/>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87" w:rsidRDefault="00192C87" w:rsidP="00EF454A">
      <w:r>
        <w:separator/>
      </w:r>
    </w:p>
  </w:footnote>
  <w:footnote w:type="continuationSeparator" w:id="0">
    <w:p w:rsidR="00192C87" w:rsidRDefault="00192C87" w:rsidP="00EF4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E1"/>
    <w:rsid w:val="00192C87"/>
    <w:rsid w:val="001F0422"/>
    <w:rsid w:val="004126A3"/>
    <w:rsid w:val="00514FF2"/>
    <w:rsid w:val="00536615"/>
    <w:rsid w:val="005E0AE1"/>
    <w:rsid w:val="006943D4"/>
    <w:rsid w:val="00724E06"/>
    <w:rsid w:val="007261F5"/>
    <w:rsid w:val="00AE4C31"/>
    <w:rsid w:val="00B34190"/>
    <w:rsid w:val="00CE7813"/>
    <w:rsid w:val="00D30E12"/>
    <w:rsid w:val="00D334EF"/>
    <w:rsid w:val="00E25FF9"/>
    <w:rsid w:val="00EF454A"/>
    <w:rsid w:val="00F574CF"/>
    <w:rsid w:val="00FE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D4281"/>
  <w15:chartTrackingRefBased/>
  <w15:docId w15:val="{5932079A-A1E3-4A07-916A-6DB235BB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813"/>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54A"/>
    <w:pPr>
      <w:tabs>
        <w:tab w:val="center" w:pos="4252"/>
        <w:tab w:val="right" w:pos="8504"/>
      </w:tabs>
      <w:snapToGrid w:val="0"/>
    </w:pPr>
  </w:style>
  <w:style w:type="character" w:customStyle="1" w:styleId="a4">
    <w:name w:val="ヘッダー (文字)"/>
    <w:basedOn w:val="a0"/>
    <w:link w:val="a3"/>
    <w:uiPriority w:val="99"/>
    <w:rsid w:val="00EF454A"/>
    <w:rPr>
      <w:rFonts w:ascii="Century Gothic" w:hAnsi="Century Gothic"/>
    </w:rPr>
  </w:style>
  <w:style w:type="paragraph" w:styleId="a5">
    <w:name w:val="footer"/>
    <w:basedOn w:val="a"/>
    <w:link w:val="a6"/>
    <w:uiPriority w:val="99"/>
    <w:unhideWhenUsed/>
    <w:rsid w:val="00EF454A"/>
    <w:pPr>
      <w:tabs>
        <w:tab w:val="center" w:pos="4252"/>
        <w:tab w:val="right" w:pos="8504"/>
      </w:tabs>
      <w:snapToGrid w:val="0"/>
    </w:pPr>
  </w:style>
  <w:style w:type="character" w:customStyle="1" w:styleId="a6">
    <w:name w:val="フッター (文字)"/>
    <w:basedOn w:val="a0"/>
    <w:link w:val="a5"/>
    <w:uiPriority w:val="99"/>
    <w:rsid w:val="00EF454A"/>
    <w:rPr>
      <w:rFonts w:ascii="Century Gothic" w:hAnsi="Century Gothic"/>
    </w:rPr>
  </w:style>
  <w:style w:type="table" w:styleId="a7">
    <w:name w:val="Table Grid"/>
    <w:basedOn w:val="a1"/>
    <w:uiPriority w:val="39"/>
    <w:rsid w:val="00D3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7</cp:revision>
  <cp:lastPrinted>2022-11-29T01:47:00Z</cp:lastPrinted>
  <dcterms:created xsi:type="dcterms:W3CDTF">2022-11-28T23:27:00Z</dcterms:created>
  <dcterms:modified xsi:type="dcterms:W3CDTF">2022-11-29T02:52:00Z</dcterms:modified>
</cp:coreProperties>
</file>